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E432" w14:textId="77777777" w:rsidR="009C5883" w:rsidRPr="00432898" w:rsidRDefault="009C5883" w:rsidP="00871ADD">
      <w:pPr>
        <w:rPr>
          <w:sz w:val="22"/>
          <w:szCs w:val="22"/>
        </w:rPr>
      </w:pPr>
    </w:p>
    <w:p w14:paraId="6651E433" w14:textId="77777777" w:rsidR="00F13C1F" w:rsidRPr="00432898" w:rsidRDefault="00F13C1F" w:rsidP="009C5883">
      <w:pPr>
        <w:spacing w:line="240" w:lineRule="auto"/>
        <w:jc w:val="center"/>
        <w:rPr>
          <w:b/>
          <w:sz w:val="22"/>
          <w:szCs w:val="22"/>
        </w:rPr>
      </w:pPr>
      <w:r w:rsidRPr="00432898">
        <w:rPr>
          <w:b/>
          <w:sz w:val="22"/>
          <w:szCs w:val="22"/>
        </w:rPr>
        <w:t>City and County of San Francisco</w:t>
      </w:r>
    </w:p>
    <w:p w14:paraId="6651E434" w14:textId="77777777" w:rsidR="00F13C1F" w:rsidRDefault="00F13C1F" w:rsidP="009C5883">
      <w:pPr>
        <w:spacing w:line="240" w:lineRule="auto"/>
        <w:jc w:val="center"/>
        <w:rPr>
          <w:b/>
          <w:sz w:val="22"/>
          <w:szCs w:val="22"/>
        </w:rPr>
      </w:pPr>
    </w:p>
    <w:p w14:paraId="6651E435" w14:textId="77777777" w:rsidR="00481631" w:rsidRDefault="00481631" w:rsidP="009C5883">
      <w:pPr>
        <w:spacing w:line="240" w:lineRule="auto"/>
        <w:jc w:val="center"/>
        <w:rPr>
          <w:b/>
          <w:sz w:val="22"/>
          <w:szCs w:val="22"/>
        </w:rPr>
      </w:pPr>
      <w:r>
        <w:rPr>
          <w:b/>
          <w:sz w:val="22"/>
          <w:szCs w:val="22"/>
        </w:rPr>
        <w:t>Port of San Francisco</w:t>
      </w:r>
    </w:p>
    <w:p w14:paraId="6651E436" w14:textId="77777777" w:rsidR="00481631" w:rsidRPr="00432898" w:rsidRDefault="00481631" w:rsidP="009C5883">
      <w:pPr>
        <w:spacing w:line="240" w:lineRule="auto"/>
        <w:jc w:val="center"/>
        <w:rPr>
          <w:b/>
          <w:sz w:val="22"/>
          <w:szCs w:val="22"/>
        </w:rPr>
      </w:pPr>
    </w:p>
    <w:p w14:paraId="6651E437" w14:textId="77777777" w:rsidR="009C5883" w:rsidRDefault="00481631" w:rsidP="009C5883">
      <w:pPr>
        <w:spacing w:line="240" w:lineRule="auto"/>
        <w:jc w:val="center"/>
        <w:rPr>
          <w:b/>
          <w:sz w:val="22"/>
          <w:szCs w:val="22"/>
        </w:rPr>
      </w:pPr>
      <w:r>
        <w:rPr>
          <w:b/>
          <w:sz w:val="22"/>
          <w:szCs w:val="22"/>
        </w:rPr>
        <w:t>Request for Qualifications</w:t>
      </w:r>
    </w:p>
    <w:p w14:paraId="6651E438" w14:textId="77777777" w:rsidR="006620E8" w:rsidRPr="00432898" w:rsidRDefault="006620E8" w:rsidP="009C5883">
      <w:pPr>
        <w:spacing w:line="240" w:lineRule="auto"/>
        <w:jc w:val="center"/>
        <w:rPr>
          <w:b/>
          <w:sz w:val="22"/>
          <w:szCs w:val="22"/>
        </w:rPr>
      </w:pPr>
    </w:p>
    <w:p w14:paraId="6651E439" w14:textId="77777777" w:rsidR="009C5883" w:rsidRPr="00481631" w:rsidRDefault="00DD5644" w:rsidP="009C5883">
      <w:pPr>
        <w:spacing w:line="240" w:lineRule="auto"/>
        <w:jc w:val="center"/>
        <w:rPr>
          <w:b/>
          <w:sz w:val="22"/>
          <w:szCs w:val="22"/>
        </w:rPr>
      </w:pPr>
      <w:r>
        <w:rPr>
          <w:b/>
          <w:sz w:val="22"/>
          <w:szCs w:val="22"/>
        </w:rPr>
        <w:t>for</w:t>
      </w:r>
    </w:p>
    <w:p w14:paraId="6651E43A" w14:textId="77777777" w:rsidR="006620E8" w:rsidRPr="00481631" w:rsidRDefault="006620E8" w:rsidP="009C5883">
      <w:pPr>
        <w:spacing w:line="240" w:lineRule="auto"/>
        <w:jc w:val="center"/>
        <w:rPr>
          <w:b/>
          <w:sz w:val="22"/>
          <w:szCs w:val="22"/>
        </w:rPr>
      </w:pPr>
    </w:p>
    <w:p w14:paraId="6651E43B" w14:textId="34F6B1AD" w:rsidR="004C6552" w:rsidRDefault="000D27CA" w:rsidP="009C5883">
      <w:pPr>
        <w:spacing w:line="240" w:lineRule="auto"/>
        <w:jc w:val="center"/>
        <w:rPr>
          <w:b/>
          <w:sz w:val="22"/>
          <w:szCs w:val="22"/>
        </w:rPr>
      </w:pPr>
      <w:r w:rsidRPr="00481631">
        <w:rPr>
          <w:b/>
          <w:sz w:val="22"/>
          <w:szCs w:val="22"/>
        </w:rPr>
        <w:t xml:space="preserve">As-Needed </w:t>
      </w:r>
      <w:r w:rsidR="003D7F10">
        <w:rPr>
          <w:b/>
          <w:sz w:val="22"/>
          <w:szCs w:val="22"/>
        </w:rPr>
        <w:t>Hazardous Waste</w:t>
      </w:r>
      <w:r w:rsidR="00274BBA">
        <w:rPr>
          <w:b/>
          <w:sz w:val="22"/>
          <w:szCs w:val="22"/>
        </w:rPr>
        <w:t xml:space="preserve"> </w:t>
      </w:r>
      <w:r w:rsidR="00F15FD6">
        <w:rPr>
          <w:b/>
          <w:sz w:val="22"/>
          <w:szCs w:val="22"/>
        </w:rPr>
        <w:t>Disposal</w:t>
      </w:r>
      <w:r w:rsidR="006338FE">
        <w:rPr>
          <w:b/>
          <w:sz w:val="22"/>
          <w:szCs w:val="22"/>
        </w:rPr>
        <w:t>,</w:t>
      </w:r>
      <w:r w:rsidR="00F15FD6">
        <w:rPr>
          <w:b/>
          <w:sz w:val="22"/>
          <w:szCs w:val="22"/>
        </w:rPr>
        <w:t xml:space="preserve"> </w:t>
      </w:r>
      <w:r w:rsidR="00481631" w:rsidRPr="00481631">
        <w:rPr>
          <w:b/>
          <w:sz w:val="22"/>
          <w:szCs w:val="22"/>
        </w:rPr>
        <w:t xml:space="preserve">and </w:t>
      </w:r>
      <w:r w:rsidR="00123619">
        <w:rPr>
          <w:b/>
          <w:sz w:val="22"/>
          <w:szCs w:val="22"/>
        </w:rPr>
        <w:t xml:space="preserve">Marine </w:t>
      </w:r>
      <w:r w:rsidR="00B55895">
        <w:rPr>
          <w:b/>
          <w:sz w:val="22"/>
          <w:szCs w:val="22"/>
        </w:rPr>
        <w:t xml:space="preserve">Vessel </w:t>
      </w:r>
      <w:r w:rsidR="00F15FD6">
        <w:rPr>
          <w:b/>
          <w:sz w:val="22"/>
          <w:szCs w:val="22"/>
        </w:rPr>
        <w:t>Salvage</w:t>
      </w:r>
      <w:r w:rsidR="00B55895">
        <w:rPr>
          <w:b/>
          <w:sz w:val="22"/>
          <w:szCs w:val="22"/>
        </w:rPr>
        <w:t xml:space="preserve">, and </w:t>
      </w:r>
      <w:r w:rsidR="00481631" w:rsidRPr="00481631">
        <w:rPr>
          <w:b/>
          <w:sz w:val="22"/>
          <w:szCs w:val="22"/>
        </w:rPr>
        <w:t>Related Professional Services</w:t>
      </w:r>
    </w:p>
    <w:p w14:paraId="6651E43C" w14:textId="77777777" w:rsidR="00481631" w:rsidRDefault="00481631" w:rsidP="009C5883">
      <w:pPr>
        <w:spacing w:line="240" w:lineRule="auto"/>
        <w:jc w:val="center"/>
        <w:rPr>
          <w:b/>
          <w:sz w:val="22"/>
          <w:szCs w:val="22"/>
        </w:rPr>
      </w:pPr>
    </w:p>
    <w:p w14:paraId="6651E43D" w14:textId="77777777" w:rsidR="00481631" w:rsidRDefault="00481631" w:rsidP="009C5883">
      <w:pPr>
        <w:spacing w:line="240" w:lineRule="auto"/>
        <w:jc w:val="center"/>
        <w:rPr>
          <w:b/>
          <w:sz w:val="22"/>
          <w:szCs w:val="22"/>
        </w:rPr>
      </w:pPr>
    </w:p>
    <w:p w14:paraId="6651E43E" w14:textId="77777777" w:rsidR="00481631" w:rsidRDefault="00481631" w:rsidP="009C5883">
      <w:pPr>
        <w:spacing w:line="240" w:lineRule="auto"/>
        <w:jc w:val="center"/>
        <w:rPr>
          <w:b/>
          <w:sz w:val="22"/>
          <w:szCs w:val="22"/>
        </w:rPr>
      </w:pPr>
    </w:p>
    <w:p w14:paraId="6651E43F" w14:textId="77777777" w:rsidR="00481631" w:rsidRDefault="00481631" w:rsidP="009C5883">
      <w:pPr>
        <w:spacing w:line="240" w:lineRule="auto"/>
        <w:jc w:val="center"/>
        <w:rPr>
          <w:b/>
          <w:sz w:val="22"/>
          <w:szCs w:val="22"/>
        </w:rPr>
      </w:pPr>
    </w:p>
    <w:p w14:paraId="6651E440" w14:textId="77777777" w:rsidR="00481631" w:rsidRDefault="00481631" w:rsidP="009C5883">
      <w:pPr>
        <w:spacing w:line="240" w:lineRule="auto"/>
        <w:jc w:val="center"/>
        <w:rPr>
          <w:b/>
          <w:sz w:val="22"/>
          <w:szCs w:val="22"/>
        </w:rPr>
      </w:pPr>
    </w:p>
    <w:p w14:paraId="6651E441" w14:textId="77777777" w:rsidR="00481631" w:rsidRPr="00432898" w:rsidRDefault="00ED5119" w:rsidP="009C5883">
      <w:pPr>
        <w:spacing w:line="240" w:lineRule="auto"/>
        <w:jc w:val="center"/>
        <w:rPr>
          <w:b/>
          <w:sz w:val="22"/>
          <w:szCs w:val="22"/>
        </w:rPr>
      </w:pPr>
      <w:r>
        <w:rPr>
          <w:b/>
          <w:noProof/>
          <w:sz w:val="22"/>
          <w:szCs w:val="22"/>
        </w:rPr>
        <w:drawing>
          <wp:inline distT="0" distB="0" distL="0" distR="0" wp14:anchorId="6651E64C" wp14:editId="6651E64D">
            <wp:extent cx="1471295" cy="1607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607185"/>
                    </a:xfrm>
                    <a:prstGeom prst="rect">
                      <a:avLst/>
                    </a:prstGeom>
                    <a:noFill/>
                  </pic:spPr>
                </pic:pic>
              </a:graphicData>
            </a:graphic>
          </wp:inline>
        </w:drawing>
      </w:r>
    </w:p>
    <w:p w14:paraId="6651E442" w14:textId="77777777" w:rsidR="00F13C1F" w:rsidRPr="00432898" w:rsidRDefault="00F13C1F" w:rsidP="00871ADD">
      <w:pPr>
        <w:rPr>
          <w:sz w:val="22"/>
          <w:szCs w:val="22"/>
        </w:rPr>
      </w:pPr>
    </w:p>
    <w:p w14:paraId="6651E443" w14:textId="77777777" w:rsidR="00F13C1F" w:rsidRPr="00432898" w:rsidRDefault="00F13C1F" w:rsidP="00871ADD">
      <w:pPr>
        <w:rPr>
          <w:sz w:val="22"/>
          <w:szCs w:val="22"/>
        </w:rPr>
      </w:pPr>
    </w:p>
    <w:p w14:paraId="6651E444" w14:textId="77777777" w:rsidR="00F13C1F" w:rsidRPr="00432898" w:rsidRDefault="00F13C1F" w:rsidP="00871ADD">
      <w:pPr>
        <w:rPr>
          <w:sz w:val="22"/>
          <w:szCs w:val="22"/>
        </w:rPr>
      </w:pPr>
    </w:p>
    <w:p w14:paraId="6651E445" w14:textId="77777777" w:rsidR="00F13C1F" w:rsidRPr="00432898" w:rsidRDefault="00F13C1F" w:rsidP="00871ADD">
      <w:pPr>
        <w:rPr>
          <w:sz w:val="22"/>
          <w:szCs w:val="22"/>
        </w:rPr>
      </w:pPr>
    </w:p>
    <w:p w14:paraId="6651E446" w14:textId="77777777" w:rsidR="00F13C1F" w:rsidRPr="00432898" w:rsidRDefault="00F13C1F" w:rsidP="009C5883">
      <w:pPr>
        <w:spacing w:line="240" w:lineRule="auto"/>
        <w:jc w:val="center"/>
        <w:rPr>
          <w:sz w:val="22"/>
          <w:szCs w:val="22"/>
        </w:rPr>
      </w:pPr>
    </w:p>
    <w:p w14:paraId="6651E447" w14:textId="77777777" w:rsidR="00F13C1F" w:rsidRPr="00432898" w:rsidRDefault="00F13C1F" w:rsidP="00871ADD">
      <w:pPr>
        <w:rPr>
          <w:sz w:val="22"/>
          <w:szCs w:val="22"/>
        </w:rPr>
      </w:pPr>
    </w:p>
    <w:p w14:paraId="6651E448" w14:textId="77777777" w:rsidR="00F13C1F" w:rsidRPr="00432898" w:rsidRDefault="00F13C1F" w:rsidP="00871ADD">
      <w:pPr>
        <w:rPr>
          <w:sz w:val="22"/>
          <w:szCs w:val="22"/>
        </w:rPr>
      </w:pPr>
    </w:p>
    <w:p w14:paraId="6651E449" w14:textId="77777777" w:rsidR="00F13C1F" w:rsidRPr="00432898" w:rsidRDefault="00F13C1F" w:rsidP="00871ADD">
      <w:pPr>
        <w:rPr>
          <w:sz w:val="22"/>
          <w:szCs w:val="22"/>
        </w:rPr>
      </w:pPr>
    </w:p>
    <w:p w14:paraId="6651E44A" w14:textId="77777777" w:rsidR="00F13C1F" w:rsidRPr="00432898" w:rsidRDefault="00F13C1F" w:rsidP="00871ADD">
      <w:pPr>
        <w:rPr>
          <w:sz w:val="22"/>
          <w:szCs w:val="22"/>
        </w:rPr>
      </w:pPr>
    </w:p>
    <w:p w14:paraId="6651E44B" w14:textId="77777777" w:rsidR="00F13C1F" w:rsidRPr="00432898" w:rsidRDefault="00F13C1F" w:rsidP="00871ADD">
      <w:pPr>
        <w:rPr>
          <w:sz w:val="22"/>
          <w:szCs w:val="22"/>
        </w:rPr>
      </w:pPr>
    </w:p>
    <w:p w14:paraId="6651E44C" w14:textId="77777777" w:rsidR="00F13C1F" w:rsidRPr="00432898" w:rsidRDefault="00F13C1F" w:rsidP="00871ADD">
      <w:pPr>
        <w:rPr>
          <w:sz w:val="22"/>
          <w:szCs w:val="22"/>
        </w:rPr>
      </w:pPr>
    </w:p>
    <w:p w14:paraId="6651E44D" w14:textId="77777777" w:rsidR="00F13C1F" w:rsidRPr="00432898" w:rsidRDefault="00F13C1F" w:rsidP="00871ADD">
      <w:pPr>
        <w:rPr>
          <w:sz w:val="22"/>
          <w:szCs w:val="22"/>
        </w:rPr>
      </w:pPr>
    </w:p>
    <w:p w14:paraId="6651E44E" w14:textId="77777777" w:rsidR="00F13C1F" w:rsidRPr="00432898" w:rsidRDefault="00F13C1F" w:rsidP="00871ADD">
      <w:pPr>
        <w:rPr>
          <w:sz w:val="22"/>
          <w:szCs w:val="22"/>
        </w:rPr>
      </w:pPr>
    </w:p>
    <w:p w14:paraId="6651E44F" w14:textId="77777777" w:rsidR="00F13C1F" w:rsidRPr="00432898" w:rsidRDefault="00F13C1F" w:rsidP="00871ADD">
      <w:pPr>
        <w:rPr>
          <w:sz w:val="22"/>
          <w:szCs w:val="22"/>
        </w:rPr>
      </w:pPr>
    </w:p>
    <w:p w14:paraId="6651E450" w14:textId="77777777" w:rsidR="00F13C1F" w:rsidRPr="00432898" w:rsidRDefault="00F13C1F" w:rsidP="00871ADD">
      <w:pPr>
        <w:rPr>
          <w:sz w:val="22"/>
          <w:szCs w:val="22"/>
        </w:rPr>
      </w:pPr>
    </w:p>
    <w:p w14:paraId="6651E451" w14:textId="77777777" w:rsidR="00F13C1F" w:rsidRPr="00432898" w:rsidRDefault="00F13C1F" w:rsidP="00871ADD">
      <w:pPr>
        <w:rPr>
          <w:sz w:val="22"/>
          <w:szCs w:val="22"/>
        </w:rPr>
      </w:pPr>
    </w:p>
    <w:p w14:paraId="6651E452" w14:textId="77777777" w:rsidR="00F13C1F" w:rsidRPr="00432898" w:rsidRDefault="00F13C1F" w:rsidP="00871ADD">
      <w:pPr>
        <w:rPr>
          <w:sz w:val="22"/>
          <w:szCs w:val="22"/>
        </w:rPr>
      </w:pPr>
    </w:p>
    <w:p w14:paraId="6651E453" w14:textId="77777777" w:rsidR="00F13C1F" w:rsidRPr="00432898" w:rsidRDefault="00F13C1F" w:rsidP="00871ADD">
      <w:pPr>
        <w:rPr>
          <w:sz w:val="22"/>
          <w:szCs w:val="22"/>
        </w:rPr>
      </w:pPr>
    </w:p>
    <w:p w14:paraId="6651E454" w14:textId="77777777" w:rsidR="00F13C1F" w:rsidRPr="00432898" w:rsidRDefault="00F13C1F" w:rsidP="00871ADD">
      <w:pPr>
        <w:rPr>
          <w:sz w:val="22"/>
          <w:szCs w:val="22"/>
        </w:rPr>
      </w:pPr>
    </w:p>
    <w:p w14:paraId="6651E455" w14:textId="506F80A0" w:rsidR="00F13C1F" w:rsidRPr="00B224EE" w:rsidRDefault="00F13C1F" w:rsidP="009C5883">
      <w:pPr>
        <w:tabs>
          <w:tab w:val="left" w:pos="5040"/>
        </w:tabs>
        <w:spacing w:line="240" w:lineRule="auto"/>
        <w:rPr>
          <w:sz w:val="22"/>
          <w:szCs w:val="22"/>
        </w:rPr>
      </w:pPr>
      <w:r w:rsidRPr="00B224EE">
        <w:rPr>
          <w:sz w:val="22"/>
          <w:szCs w:val="22"/>
        </w:rPr>
        <w:t xml:space="preserve">Date issued:  </w:t>
      </w:r>
      <w:r w:rsidRPr="00B224EE">
        <w:rPr>
          <w:sz w:val="22"/>
          <w:szCs w:val="22"/>
        </w:rPr>
        <w:tab/>
      </w:r>
      <w:r w:rsidR="00F65CBD">
        <w:rPr>
          <w:sz w:val="22"/>
          <w:szCs w:val="22"/>
        </w:rPr>
        <w:t xml:space="preserve">May </w:t>
      </w:r>
      <w:r w:rsidR="003D3D6F">
        <w:rPr>
          <w:sz w:val="22"/>
          <w:szCs w:val="22"/>
        </w:rPr>
        <w:t>30</w:t>
      </w:r>
      <w:r w:rsidR="00082CE9">
        <w:rPr>
          <w:sz w:val="22"/>
          <w:szCs w:val="22"/>
        </w:rPr>
        <w:t>, 2019</w:t>
      </w:r>
    </w:p>
    <w:p w14:paraId="6651E456" w14:textId="6F136DEB" w:rsidR="00F13C1F" w:rsidRPr="002E392E" w:rsidRDefault="00F13C1F" w:rsidP="009C5883">
      <w:pPr>
        <w:tabs>
          <w:tab w:val="left" w:pos="5040"/>
        </w:tabs>
        <w:spacing w:line="240" w:lineRule="auto"/>
        <w:rPr>
          <w:sz w:val="22"/>
          <w:szCs w:val="22"/>
        </w:rPr>
      </w:pPr>
      <w:r w:rsidRPr="00B224EE">
        <w:rPr>
          <w:sz w:val="22"/>
          <w:szCs w:val="22"/>
        </w:rPr>
        <w:t>Pre-</w:t>
      </w:r>
      <w:r w:rsidR="00FC298D">
        <w:rPr>
          <w:sz w:val="22"/>
          <w:szCs w:val="22"/>
        </w:rPr>
        <w:t>Submittal C</w:t>
      </w:r>
      <w:r w:rsidRPr="00B224EE">
        <w:rPr>
          <w:sz w:val="22"/>
          <w:szCs w:val="22"/>
        </w:rPr>
        <w:t xml:space="preserve">onference: </w:t>
      </w:r>
      <w:r w:rsidRPr="00B224EE">
        <w:rPr>
          <w:sz w:val="22"/>
          <w:szCs w:val="22"/>
        </w:rPr>
        <w:tab/>
      </w:r>
      <w:r w:rsidR="00680784" w:rsidRPr="002E392E">
        <w:rPr>
          <w:sz w:val="22"/>
          <w:szCs w:val="22"/>
        </w:rPr>
        <w:t>June</w:t>
      </w:r>
      <w:r w:rsidR="003D3D6F" w:rsidRPr="002E392E">
        <w:rPr>
          <w:sz w:val="22"/>
          <w:szCs w:val="22"/>
        </w:rPr>
        <w:t xml:space="preserve"> 13</w:t>
      </w:r>
      <w:r w:rsidR="00247BBB" w:rsidRPr="002E392E">
        <w:rPr>
          <w:sz w:val="22"/>
          <w:szCs w:val="22"/>
        </w:rPr>
        <w:t>, 2019</w:t>
      </w:r>
      <w:r w:rsidRPr="002E392E">
        <w:rPr>
          <w:sz w:val="22"/>
          <w:szCs w:val="22"/>
        </w:rPr>
        <w:t xml:space="preserve"> </w:t>
      </w:r>
      <w:r w:rsidR="0089230C" w:rsidRPr="002E392E">
        <w:rPr>
          <w:sz w:val="22"/>
          <w:szCs w:val="22"/>
        </w:rPr>
        <w:t xml:space="preserve">at </w:t>
      </w:r>
      <w:r w:rsidR="00B224EE" w:rsidRPr="002E392E">
        <w:rPr>
          <w:sz w:val="22"/>
          <w:szCs w:val="22"/>
        </w:rPr>
        <w:t>1</w:t>
      </w:r>
      <w:r w:rsidR="00B2468E" w:rsidRPr="002E392E">
        <w:rPr>
          <w:sz w:val="22"/>
          <w:szCs w:val="22"/>
        </w:rPr>
        <w:t>0</w:t>
      </w:r>
      <w:r w:rsidR="00B224EE" w:rsidRPr="002E392E">
        <w:rPr>
          <w:sz w:val="22"/>
          <w:szCs w:val="22"/>
        </w:rPr>
        <w:t>:00 A.M. (PST)</w:t>
      </w:r>
    </w:p>
    <w:p w14:paraId="6651E457" w14:textId="4048578B" w:rsidR="00F13C1F" w:rsidRPr="00432898" w:rsidRDefault="00FC298D" w:rsidP="009C5883">
      <w:pPr>
        <w:tabs>
          <w:tab w:val="left" w:pos="5040"/>
        </w:tabs>
        <w:spacing w:line="240" w:lineRule="auto"/>
        <w:rPr>
          <w:b/>
          <w:color w:val="00B050"/>
          <w:sz w:val="22"/>
          <w:szCs w:val="22"/>
        </w:rPr>
      </w:pPr>
      <w:r w:rsidRPr="002E392E">
        <w:rPr>
          <w:sz w:val="22"/>
          <w:szCs w:val="22"/>
        </w:rPr>
        <w:t>Submittals</w:t>
      </w:r>
      <w:r w:rsidR="00F13C1F" w:rsidRPr="002E392E">
        <w:rPr>
          <w:sz w:val="22"/>
          <w:szCs w:val="22"/>
        </w:rPr>
        <w:t xml:space="preserve"> due:</w:t>
      </w:r>
      <w:r w:rsidR="00F13C1F" w:rsidRPr="002E392E">
        <w:rPr>
          <w:sz w:val="22"/>
          <w:szCs w:val="22"/>
        </w:rPr>
        <w:tab/>
      </w:r>
      <w:r w:rsidR="00680784" w:rsidRPr="002E392E">
        <w:rPr>
          <w:sz w:val="22"/>
          <w:szCs w:val="22"/>
        </w:rPr>
        <w:t>Ju</w:t>
      </w:r>
      <w:r w:rsidR="002E392E" w:rsidRPr="002E392E">
        <w:rPr>
          <w:sz w:val="22"/>
          <w:szCs w:val="22"/>
        </w:rPr>
        <w:t>ly 12</w:t>
      </w:r>
      <w:r w:rsidR="00B224EE" w:rsidRPr="002E392E">
        <w:rPr>
          <w:sz w:val="22"/>
          <w:szCs w:val="22"/>
        </w:rPr>
        <w:t>,</w:t>
      </w:r>
      <w:r w:rsidR="0089230C" w:rsidRPr="005771F7">
        <w:rPr>
          <w:sz w:val="22"/>
          <w:szCs w:val="22"/>
        </w:rPr>
        <w:t xml:space="preserve"> 201</w:t>
      </w:r>
      <w:r w:rsidR="00517DDC" w:rsidRPr="005771F7">
        <w:rPr>
          <w:sz w:val="22"/>
          <w:szCs w:val="22"/>
        </w:rPr>
        <w:t>9</w:t>
      </w:r>
      <w:r w:rsidR="0089230C" w:rsidRPr="00B224EE">
        <w:rPr>
          <w:sz w:val="22"/>
          <w:szCs w:val="22"/>
        </w:rPr>
        <w:t xml:space="preserve"> </w:t>
      </w:r>
      <w:r w:rsidR="00C63814" w:rsidRPr="00B224EE">
        <w:rPr>
          <w:sz w:val="22"/>
          <w:szCs w:val="22"/>
        </w:rPr>
        <w:t xml:space="preserve">at </w:t>
      </w:r>
      <w:r w:rsidR="00B224EE" w:rsidRPr="00B224EE">
        <w:rPr>
          <w:sz w:val="22"/>
          <w:szCs w:val="22"/>
        </w:rPr>
        <w:t>2:00 P.M. (PST)</w:t>
      </w:r>
    </w:p>
    <w:p w14:paraId="6651E458" w14:textId="77777777" w:rsidR="002E7E69" w:rsidRPr="00432898" w:rsidRDefault="002E7E69" w:rsidP="009C5883">
      <w:pPr>
        <w:spacing w:line="240" w:lineRule="auto"/>
        <w:rPr>
          <w:sz w:val="22"/>
          <w:szCs w:val="22"/>
        </w:rPr>
      </w:pPr>
    </w:p>
    <w:p w14:paraId="6651E459" w14:textId="77777777" w:rsidR="003B7BD0" w:rsidRDefault="003B7BD0">
      <w:pPr>
        <w:spacing w:line="240" w:lineRule="auto"/>
        <w:rPr>
          <w:b/>
          <w:sz w:val="22"/>
          <w:szCs w:val="22"/>
        </w:rPr>
        <w:sectPr w:rsidR="003B7BD0" w:rsidSect="00AD6E13">
          <w:headerReference w:type="default" r:id="rId9"/>
          <w:footerReference w:type="default" r:id="rId10"/>
          <w:pgSz w:w="12240" w:h="15840" w:code="1"/>
          <w:pgMar w:top="1440" w:right="1440" w:bottom="1440" w:left="1440" w:header="720" w:footer="432" w:gutter="0"/>
          <w:pgNumType w:start="1"/>
          <w:cols w:space="720"/>
          <w:titlePg/>
          <w:docGrid w:linePitch="326"/>
        </w:sectPr>
      </w:pPr>
      <w:r>
        <w:rPr>
          <w:b/>
          <w:sz w:val="22"/>
          <w:szCs w:val="22"/>
        </w:rPr>
        <w:br w:type="page"/>
      </w:r>
    </w:p>
    <w:p w14:paraId="6651E45A" w14:textId="77777777" w:rsidR="009243D5" w:rsidRPr="00432898" w:rsidRDefault="00377923" w:rsidP="00377923">
      <w:pPr>
        <w:rPr>
          <w:b/>
          <w:sz w:val="22"/>
          <w:szCs w:val="22"/>
        </w:rPr>
      </w:pPr>
      <w:r w:rsidRPr="00432898">
        <w:rPr>
          <w:b/>
          <w:sz w:val="22"/>
          <w:szCs w:val="22"/>
        </w:rPr>
        <w:lastRenderedPageBreak/>
        <w:t>Table of Contents:</w:t>
      </w:r>
    </w:p>
    <w:p w14:paraId="6651E45B" w14:textId="77777777" w:rsidR="009243D5" w:rsidRPr="00432898" w:rsidRDefault="00377923" w:rsidP="00377923">
      <w:pPr>
        <w:tabs>
          <w:tab w:val="left" w:pos="352"/>
        </w:tabs>
        <w:rPr>
          <w:sz w:val="22"/>
          <w:szCs w:val="22"/>
          <w:u w:val="single"/>
        </w:rPr>
      </w:pPr>
      <w:r w:rsidRPr="00432898">
        <w:rPr>
          <w:sz w:val="22"/>
          <w:szCs w:val="22"/>
        </w:rPr>
        <w:tab/>
      </w:r>
    </w:p>
    <w:bookmarkStart w:id="0" w:name="GoHereToStartTOC"/>
    <w:bookmarkEnd w:id="0"/>
    <w:p w14:paraId="6651E45C" w14:textId="77777777" w:rsidR="007C713F" w:rsidRDefault="00C52435" w:rsidP="007C713F">
      <w:pPr>
        <w:pStyle w:val="TOC1"/>
        <w:rPr>
          <w:sz w:val="22"/>
          <w:szCs w:val="22"/>
        </w:rPr>
      </w:pPr>
      <w:r w:rsidRPr="00432898">
        <w:rPr>
          <w:sz w:val="22"/>
          <w:szCs w:val="22"/>
        </w:rPr>
        <w:fldChar w:fldCharType="begin"/>
      </w:r>
      <w:r w:rsidR="007C713F" w:rsidRPr="00432898">
        <w:rPr>
          <w:sz w:val="22"/>
          <w:szCs w:val="22"/>
        </w:rPr>
        <w:instrText xml:space="preserve"> TOC \f </w:instrText>
      </w:r>
      <w:r w:rsidRPr="00432898">
        <w:rPr>
          <w:sz w:val="22"/>
          <w:szCs w:val="22"/>
        </w:rPr>
        <w:fldChar w:fldCharType="separate"/>
      </w:r>
      <w:r w:rsidR="007C713F" w:rsidRPr="00432898">
        <w:rPr>
          <w:sz w:val="22"/>
          <w:szCs w:val="22"/>
        </w:rPr>
        <w:t>Introduction and Schedule</w:t>
      </w:r>
      <w:r w:rsidR="00410B4E" w:rsidRPr="00432898">
        <w:rPr>
          <w:sz w:val="22"/>
          <w:szCs w:val="22"/>
        </w:rPr>
        <w:t xml:space="preserve"> ……………………</w:t>
      </w:r>
      <w:r w:rsidR="00316416">
        <w:rPr>
          <w:sz w:val="22"/>
          <w:szCs w:val="22"/>
        </w:rPr>
        <w:t>…</w:t>
      </w:r>
      <w:r w:rsidR="00410B4E" w:rsidRPr="00432898">
        <w:rPr>
          <w:sz w:val="22"/>
          <w:szCs w:val="22"/>
        </w:rPr>
        <w:t xml:space="preserve">…….. </w:t>
      </w:r>
      <w:r w:rsidR="00BC0F72">
        <w:rPr>
          <w:sz w:val="22"/>
          <w:szCs w:val="22"/>
        </w:rPr>
        <w:t xml:space="preserve"> </w:t>
      </w:r>
      <w:r w:rsidR="00410B4E" w:rsidRPr="00432898">
        <w:rPr>
          <w:sz w:val="22"/>
          <w:szCs w:val="22"/>
        </w:rPr>
        <w:t>Page</w:t>
      </w:r>
      <w:r w:rsidR="006D61E6" w:rsidRPr="00432898">
        <w:rPr>
          <w:sz w:val="22"/>
          <w:szCs w:val="22"/>
        </w:rPr>
        <w:t xml:space="preserve"> </w:t>
      </w:r>
      <w:r w:rsidR="00316416">
        <w:rPr>
          <w:sz w:val="22"/>
          <w:szCs w:val="22"/>
        </w:rPr>
        <w:t>2</w:t>
      </w:r>
    </w:p>
    <w:p w14:paraId="6651E45D" w14:textId="77777777" w:rsidR="00316416" w:rsidRPr="00316416" w:rsidRDefault="00316416" w:rsidP="00316416">
      <w:pPr>
        <w:rPr>
          <w:sz w:val="22"/>
          <w:szCs w:val="22"/>
        </w:rPr>
      </w:pPr>
      <w:r w:rsidRPr="00316416">
        <w:rPr>
          <w:sz w:val="22"/>
          <w:szCs w:val="22"/>
        </w:rPr>
        <w:t>II.</w:t>
      </w:r>
      <w:r w:rsidRPr="00316416">
        <w:rPr>
          <w:sz w:val="22"/>
          <w:szCs w:val="22"/>
        </w:rPr>
        <w:tab/>
      </w:r>
      <w:r>
        <w:rPr>
          <w:sz w:val="22"/>
          <w:szCs w:val="22"/>
        </w:rPr>
        <w:t>Definitions</w:t>
      </w:r>
      <w:r w:rsidRPr="00316416">
        <w:rPr>
          <w:sz w:val="22"/>
          <w:szCs w:val="22"/>
        </w:rPr>
        <w:t xml:space="preserve"> ……</w:t>
      </w:r>
      <w:r>
        <w:rPr>
          <w:sz w:val="22"/>
          <w:szCs w:val="22"/>
        </w:rPr>
        <w:t>………………………………………..  Page 4</w:t>
      </w:r>
    </w:p>
    <w:p w14:paraId="6651E45E" w14:textId="77777777" w:rsidR="007C713F" w:rsidRPr="00432898" w:rsidRDefault="00316416" w:rsidP="00316416">
      <w:pPr>
        <w:pStyle w:val="TOC1"/>
        <w:numPr>
          <w:ilvl w:val="0"/>
          <w:numId w:val="0"/>
        </w:numPr>
        <w:rPr>
          <w:sz w:val="22"/>
          <w:szCs w:val="22"/>
        </w:rPr>
      </w:pPr>
      <w:r>
        <w:rPr>
          <w:sz w:val="22"/>
          <w:szCs w:val="22"/>
        </w:rPr>
        <w:t xml:space="preserve">III.        </w:t>
      </w:r>
      <w:r w:rsidR="007C713F" w:rsidRPr="00432898">
        <w:rPr>
          <w:sz w:val="22"/>
          <w:szCs w:val="22"/>
        </w:rPr>
        <w:t>Scope of Work</w:t>
      </w:r>
      <w:r w:rsidR="00410B4E" w:rsidRPr="00432898">
        <w:rPr>
          <w:sz w:val="22"/>
          <w:szCs w:val="22"/>
        </w:rPr>
        <w:t xml:space="preserve"> ………………</w:t>
      </w:r>
      <w:r>
        <w:rPr>
          <w:sz w:val="22"/>
          <w:szCs w:val="22"/>
        </w:rPr>
        <w:t>…</w:t>
      </w:r>
      <w:r w:rsidR="00410B4E" w:rsidRPr="00432898">
        <w:rPr>
          <w:sz w:val="22"/>
          <w:szCs w:val="22"/>
        </w:rPr>
        <w:t xml:space="preserve">…………………….... </w:t>
      </w:r>
      <w:r w:rsidR="00BC0F72">
        <w:rPr>
          <w:sz w:val="22"/>
          <w:szCs w:val="22"/>
        </w:rPr>
        <w:t xml:space="preserve"> </w:t>
      </w:r>
      <w:r w:rsidR="00410B4E" w:rsidRPr="00432898">
        <w:rPr>
          <w:sz w:val="22"/>
          <w:szCs w:val="22"/>
        </w:rPr>
        <w:t>Page</w:t>
      </w:r>
      <w:r w:rsidR="00D63912">
        <w:rPr>
          <w:sz w:val="22"/>
          <w:szCs w:val="22"/>
        </w:rPr>
        <w:t xml:space="preserve"> 4</w:t>
      </w:r>
    </w:p>
    <w:p w14:paraId="6651E45F" w14:textId="77777777" w:rsidR="00CE731A" w:rsidRPr="00432898" w:rsidRDefault="00316416" w:rsidP="00CE731A">
      <w:pPr>
        <w:rPr>
          <w:sz w:val="22"/>
          <w:szCs w:val="22"/>
        </w:rPr>
      </w:pPr>
      <w:r>
        <w:rPr>
          <w:sz w:val="22"/>
          <w:szCs w:val="22"/>
        </w:rPr>
        <w:t>IV</w:t>
      </w:r>
      <w:r w:rsidR="00CE731A" w:rsidRPr="00432898">
        <w:rPr>
          <w:sz w:val="22"/>
          <w:szCs w:val="22"/>
        </w:rPr>
        <w:t>.</w:t>
      </w:r>
      <w:r w:rsidR="00CE731A" w:rsidRPr="00432898">
        <w:rPr>
          <w:sz w:val="22"/>
          <w:szCs w:val="22"/>
        </w:rPr>
        <w:tab/>
        <w:t>Bidder/Contractor Requirements and Qualifications</w:t>
      </w:r>
      <w:r>
        <w:rPr>
          <w:sz w:val="22"/>
          <w:szCs w:val="22"/>
        </w:rPr>
        <w:t>…</w:t>
      </w:r>
      <w:r w:rsidR="00CC7AA0">
        <w:rPr>
          <w:sz w:val="22"/>
          <w:szCs w:val="22"/>
        </w:rPr>
        <w:t>…</w:t>
      </w:r>
      <w:r w:rsidR="00BC0F72">
        <w:rPr>
          <w:sz w:val="22"/>
          <w:szCs w:val="22"/>
        </w:rPr>
        <w:t xml:space="preserve"> </w:t>
      </w:r>
      <w:r w:rsidR="00D63912">
        <w:rPr>
          <w:sz w:val="22"/>
          <w:szCs w:val="22"/>
        </w:rPr>
        <w:t>Page 4</w:t>
      </w:r>
    </w:p>
    <w:p w14:paraId="6651E460" w14:textId="77777777" w:rsidR="007C713F" w:rsidRPr="00432898" w:rsidRDefault="00E61EA3" w:rsidP="00E61EA3">
      <w:pPr>
        <w:pStyle w:val="TOC1"/>
        <w:numPr>
          <w:ilvl w:val="0"/>
          <w:numId w:val="0"/>
        </w:numPr>
        <w:rPr>
          <w:sz w:val="22"/>
          <w:szCs w:val="22"/>
        </w:rPr>
      </w:pPr>
      <w:r>
        <w:rPr>
          <w:sz w:val="22"/>
          <w:szCs w:val="22"/>
        </w:rPr>
        <w:t>V</w:t>
      </w:r>
      <w:r w:rsidR="00316416">
        <w:rPr>
          <w:sz w:val="22"/>
          <w:szCs w:val="22"/>
        </w:rPr>
        <w:t>.</w:t>
      </w:r>
      <w:r>
        <w:rPr>
          <w:sz w:val="22"/>
          <w:szCs w:val="22"/>
        </w:rPr>
        <w:t xml:space="preserve">         </w:t>
      </w:r>
      <w:r w:rsidR="007C713F" w:rsidRPr="00432898">
        <w:rPr>
          <w:sz w:val="22"/>
          <w:szCs w:val="22"/>
        </w:rPr>
        <w:t>Submission Requirements</w:t>
      </w:r>
      <w:r w:rsidR="00410B4E" w:rsidRPr="00432898">
        <w:rPr>
          <w:sz w:val="22"/>
          <w:szCs w:val="22"/>
        </w:rPr>
        <w:t xml:space="preserve"> ……………</w:t>
      </w:r>
      <w:r w:rsidR="00316416">
        <w:rPr>
          <w:sz w:val="22"/>
          <w:szCs w:val="22"/>
        </w:rPr>
        <w:t>….</w:t>
      </w:r>
      <w:r w:rsidR="00410B4E" w:rsidRPr="00432898">
        <w:rPr>
          <w:sz w:val="22"/>
          <w:szCs w:val="22"/>
        </w:rPr>
        <w:t>……………..</w:t>
      </w:r>
      <w:r w:rsidR="00BC0F72">
        <w:rPr>
          <w:sz w:val="22"/>
          <w:szCs w:val="22"/>
        </w:rPr>
        <w:t xml:space="preserve"> </w:t>
      </w:r>
      <w:r w:rsidR="00410B4E" w:rsidRPr="00432898">
        <w:rPr>
          <w:sz w:val="22"/>
          <w:szCs w:val="22"/>
        </w:rPr>
        <w:t xml:space="preserve"> Page</w:t>
      </w:r>
      <w:r w:rsidR="00D63912">
        <w:rPr>
          <w:sz w:val="22"/>
          <w:szCs w:val="22"/>
        </w:rPr>
        <w:t xml:space="preserve"> </w:t>
      </w:r>
      <w:r w:rsidR="00DC1040">
        <w:rPr>
          <w:sz w:val="22"/>
          <w:szCs w:val="22"/>
        </w:rPr>
        <w:t>5</w:t>
      </w:r>
    </w:p>
    <w:p w14:paraId="6651E461" w14:textId="77777777" w:rsidR="007C713F" w:rsidRPr="00432898" w:rsidRDefault="00E61EA3" w:rsidP="00E61EA3">
      <w:pPr>
        <w:pStyle w:val="TOC1"/>
        <w:numPr>
          <w:ilvl w:val="0"/>
          <w:numId w:val="0"/>
        </w:numPr>
        <w:rPr>
          <w:sz w:val="22"/>
          <w:szCs w:val="22"/>
        </w:rPr>
      </w:pPr>
      <w:r>
        <w:rPr>
          <w:sz w:val="22"/>
          <w:szCs w:val="22"/>
        </w:rPr>
        <w:t>V</w:t>
      </w:r>
      <w:r w:rsidR="00316416">
        <w:rPr>
          <w:sz w:val="22"/>
          <w:szCs w:val="22"/>
        </w:rPr>
        <w:t>I</w:t>
      </w:r>
      <w:r>
        <w:rPr>
          <w:sz w:val="22"/>
          <w:szCs w:val="22"/>
        </w:rPr>
        <w:t xml:space="preserve">.        </w:t>
      </w:r>
      <w:r w:rsidR="007C713F" w:rsidRPr="00432898">
        <w:rPr>
          <w:sz w:val="22"/>
          <w:szCs w:val="22"/>
        </w:rPr>
        <w:t>Evaluation and Selection Criteria</w:t>
      </w:r>
      <w:r w:rsidR="00410B4E" w:rsidRPr="00432898">
        <w:rPr>
          <w:sz w:val="22"/>
          <w:szCs w:val="22"/>
        </w:rPr>
        <w:t xml:space="preserve"> ……</w:t>
      </w:r>
      <w:r w:rsidR="00316416">
        <w:rPr>
          <w:sz w:val="22"/>
          <w:szCs w:val="22"/>
        </w:rPr>
        <w:t>…</w:t>
      </w:r>
      <w:r w:rsidR="00410B4E" w:rsidRPr="00432898">
        <w:rPr>
          <w:sz w:val="22"/>
          <w:szCs w:val="22"/>
        </w:rPr>
        <w:t>……………... Page</w:t>
      </w:r>
      <w:r w:rsidR="006D61E6" w:rsidRPr="00432898">
        <w:rPr>
          <w:sz w:val="22"/>
          <w:szCs w:val="22"/>
        </w:rPr>
        <w:t xml:space="preserve"> 1</w:t>
      </w:r>
      <w:r w:rsidR="00DC1040">
        <w:rPr>
          <w:sz w:val="22"/>
          <w:szCs w:val="22"/>
        </w:rPr>
        <w:t>0</w:t>
      </w:r>
    </w:p>
    <w:p w14:paraId="6651E462" w14:textId="77777777" w:rsidR="007C713F" w:rsidRPr="00432898" w:rsidRDefault="00316416" w:rsidP="00E61EA3">
      <w:pPr>
        <w:pStyle w:val="TOC1"/>
        <w:numPr>
          <w:ilvl w:val="0"/>
          <w:numId w:val="0"/>
        </w:numPr>
        <w:rPr>
          <w:sz w:val="22"/>
          <w:szCs w:val="22"/>
        </w:rPr>
      </w:pPr>
      <w:r>
        <w:rPr>
          <w:sz w:val="22"/>
          <w:szCs w:val="22"/>
        </w:rPr>
        <w:t>VII.</w:t>
      </w:r>
      <w:r w:rsidR="00E61EA3">
        <w:rPr>
          <w:sz w:val="22"/>
          <w:szCs w:val="22"/>
        </w:rPr>
        <w:t xml:space="preserve">       </w:t>
      </w:r>
      <w:r w:rsidR="007C713F" w:rsidRPr="00432898">
        <w:rPr>
          <w:sz w:val="22"/>
          <w:szCs w:val="22"/>
        </w:rPr>
        <w:t>Pre-</w:t>
      </w:r>
      <w:r w:rsidR="00FC298D">
        <w:rPr>
          <w:sz w:val="22"/>
          <w:szCs w:val="22"/>
        </w:rPr>
        <w:t>Submittal C</w:t>
      </w:r>
      <w:r>
        <w:rPr>
          <w:sz w:val="22"/>
          <w:szCs w:val="22"/>
        </w:rPr>
        <w:t>onference and Contract A</w:t>
      </w:r>
      <w:r w:rsidR="007C713F" w:rsidRPr="00432898">
        <w:rPr>
          <w:sz w:val="22"/>
          <w:szCs w:val="22"/>
        </w:rPr>
        <w:t>ward</w:t>
      </w:r>
      <w:r w:rsidR="00410B4E" w:rsidRPr="00432898">
        <w:rPr>
          <w:sz w:val="22"/>
          <w:szCs w:val="22"/>
        </w:rPr>
        <w:t xml:space="preserve"> ………. Page</w:t>
      </w:r>
      <w:r w:rsidR="006D61E6" w:rsidRPr="00432898">
        <w:rPr>
          <w:sz w:val="22"/>
          <w:szCs w:val="22"/>
        </w:rPr>
        <w:t xml:space="preserve"> 1</w:t>
      </w:r>
      <w:r w:rsidR="00DC1040">
        <w:rPr>
          <w:sz w:val="22"/>
          <w:szCs w:val="22"/>
        </w:rPr>
        <w:t>3</w:t>
      </w:r>
    </w:p>
    <w:p w14:paraId="6651E463" w14:textId="77777777" w:rsidR="007C713F" w:rsidRPr="00432898" w:rsidRDefault="00E61EA3" w:rsidP="00E61EA3">
      <w:pPr>
        <w:pStyle w:val="TOC1"/>
        <w:numPr>
          <w:ilvl w:val="0"/>
          <w:numId w:val="0"/>
        </w:numPr>
        <w:rPr>
          <w:sz w:val="22"/>
          <w:szCs w:val="22"/>
        </w:rPr>
      </w:pPr>
      <w:r>
        <w:rPr>
          <w:sz w:val="22"/>
          <w:szCs w:val="22"/>
        </w:rPr>
        <w:t>VI</w:t>
      </w:r>
      <w:r w:rsidR="00316416">
        <w:rPr>
          <w:sz w:val="22"/>
          <w:szCs w:val="22"/>
        </w:rPr>
        <w:t>I</w:t>
      </w:r>
      <w:r>
        <w:rPr>
          <w:sz w:val="22"/>
          <w:szCs w:val="22"/>
        </w:rPr>
        <w:t xml:space="preserve">I.     </w:t>
      </w:r>
      <w:r w:rsidR="007C713F" w:rsidRPr="00432898">
        <w:rPr>
          <w:sz w:val="22"/>
          <w:szCs w:val="22"/>
        </w:rPr>
        <w:t xml:space="preserve">Terms and Conditions for Receipt of </w:t>
      </w:r>
      <w:r w:rsidR="00006841">
        <w:rPr>
          <w:sz w:val="22"/>
          <w:szCs w:val="22"/>
        </w:rPr>
        <w:t>Submittal</w:t>
      </w:r>
      <w:r w:rsidR="007C713F" w:rsidRPr="00432898">
        <w:rPr>
          <w:sz w:val="22"/>
          <w:szCs w:val="22"/>
        </w:rPr>
        <w:t>s</w:t>
      </w:r>
      <w:r w:rsidR="00410B4E" w:rsidRPr="00432898">
        <w:rPr>
          <w:sz w:val="22"/>
          <w:szCs w:val="22"/>
        </w:rPr>
        <w:t xml:space="preserve"> …</w:t>
      </w:r>
      <w:r w:rsidR="00316416">
        <w:rPr>
          <w:sz w:val="22"/>
          <w:szCs w:val="22"/>
        </w:rPr>
        <w:t>...</w:t>
      </w:r>
      <w:r w:rsidR="00410B4E" w:rsidRPr="00432898">
        <w:rPr>
          <w:sz w:val="22"/>
          <w:szCs w:val="22"/>
        </w:rPr>
        <w:t>…. Page</w:t>
      </w:r>
      <w:r w:rsidR="00C4194E">
        <w:rPr>
          <w:sz w:val="22"/>
          <w:szCs w:val="22"/>
        </w:rPr>
        <w:t xml:space="preserve"> 1</w:t>
      </w:r>
      <w:r w:rsidR="00DC1040">
        <w:rPr>
          <w:sz w:val="22"/>
          <w:szCs w:val="22"/>
        </w:rPr>
        <w:t>4</w:t>
      </w:r>
    </w:p>
    <w:p w14:paraId="6651E464" w14:textId="77777777" w:rsidR="007C713F" w:rsidRPr="00432898" w:rsidRDefault="00E61EA3" w:rsidP="00E61EA3">
      <w:pPr>
        <w:pStyle w:val="TOC1"/>
        <w:numPr>
          <w:ilvl w:val="0"/>
          <w:numId w:val="0"/>
        </w:numPr>
        <w:rPr>
          <w:sz w:val="22"/>
          <w:szCs w:val="22"/>
        </w:rPr>
      </w:pPr>
      <w:r>
        <w:rPr>
          <w:sz w:val="22"/>
          <w:szCs w:val="22"/>
        </w:rPr>
        <w:t>I</w:t>
      </w:r>
      <w:r w:rsidR="00316416">
        <w:rPr>
          <w:sz w:val="22"/>
          <w:szCs w:val="22"/>
        </w:rPr>
        <w:t>X</w:t>
      </w:r>
      <w:r>
        <w:rPr>
          <w:sz w:val="22"/>
          <w:szCs w:val="22"/>
        </w:rPr>
        <w:t>.</w:t>
      </w:r>
      <w:r w:rsidR="00316416">
        <w:rPr>
          <w:sz w:val="22"/>
          <w:szCs w:val="22"/>
        </w:rPr>
        <w:t xml:space="preserve">  </w:t>
      </w:r>
      <w:r>
        <w:rPr>
          <w:sz w:val="22"/>
          <w:szCs w:val="22"/>
        </w:rPr>
        <w:t xml:space="preserve">      </w:t>
      </w:r>
      <w:r w:rsidR="007C713F" w:rsidRPr="00432898">
        <w:rPr>
          <w:sz w:val="22"/>
          <w:szCs w:val="22"/>
        </w:rPr>
        <w:t>Contract Requirements</w:t>
      </w:r>
      <w:r w:rsidR="00BC0F72">
        <w:rPr>
          <w:sz w:val="22"/>
          <w:szCs w:val="22"/>
        </w:rPr>
        <w:t xml:space="preserve"> …………………………</w:t>
      </w:r>
      <w:r w:rsidR="00316416">
        <w:rPr>
          <w:sz w:val="22"/>
          <w:szCs w:val="22"/>
        </w:rPr>
        <w:t>…</w:t>
      </w:r>
      <w:r w:rsidR="00BC0F72">
        <w:rPr>
          <w:sz w:val="22"/>
          <w:szCs w:val="22"/>
        </w:rPr>
        <w:t>……</w:t>
      </w:r>
      <w:r w:rsidR="00410B4E" w:rsidRPr="00432898">
        <w:rPr>
          <w:sz w:val="22"/>
          <w:szCs w:val="22"/>
        </w:rPr>
        <w:t>Page</w:t>
      </w:r>
      <w:r w:rsidR="00C4194E">
        <w:rPr>
          <w:sz w:val="22"/>
          <w:szCs w:val="22"/>
        </w:rPr>
        <w:t xml:space="preserve"> </w:t>
      </w:r>
      <w:r w:rsidR="00DC1040">
        <w:rPr>
          <w:sz w:val="22"/>
          <w:szCs w:val="22"/>
        </w:rPr>
        <w:t>19</w:t>
      </w:r>
    </w:p>
    <w:p w14:paraId="6651E465" w14:textId="77777777" w:rsidR="009243D5" w:rsidRPr="00432898" w:rsidRDefault="00E61EA3" w:rsidP="00E61EA3">
      <w:pPr>
        <w:pStyle w:val="TOC1"/>
        <w:numPr>
          <w:ilvl w:val="0"/>
          <w:numId w:val="0"/>
        </w:numPr>
        <w:rPr>
          <w:sz w:val="22"/>
          <w:szCs w:val="22"/>
        </w:rPr>
      </w:pPr>
      <w:r>
        <w:rPr>
          <w:sz w:val="22"/>
          <w:szCs w:val="22"/>
        </w:rPr>
        <w:t xml:space="preserve">X.  </w:t>
      </w:r>
      <w:r w:rsidR="00316416">
        <w:rPr>
          <w:sz w:val="22"/>
          <w:szCs w:val="22"/>
        </w:rPr>
        <w:t xml:space="preserve"> </w:t>
      </w:r>
      <w:r>
        <w:rPr>
          <w:sz w:val="22"/>
          <w:szCs w:val="22"/>
        </w:rPr>
        <w:t xml:space="preserve">       </w:t>
      </w:r>
      <w:r w:rsidR="007C713F" w:rsidRPr="00432898">
        <w:rPr>
          <w:sz w:val="22"/>
          <w:szCs w:val="22"/>
        </w:rPr>
        <w:t>Protest Procedures</w:t>
      </w:r>
      <w:r w:rsidR="00C52435" w:rsidRPr="00432898">
        <w:rPr>
          <w:sz w:val="22"/>
          <w:szCs w:val="22"/>
        </w:rPr>
        <w:fldChar w:fldCharType="end"/>
      </w:r>
      <w:r w:rsidR="00410B4E" w:rsidRPr="00432898">
        <w:rPr>
          <w:sz w:val="22"/>
          <w:szCs w:val="22"/>
        </w:rPr>
        <w:t xml:space="preserve"> …………………</w:t>
      </w:r>
      <w:r w:rsidR="00316416">
        <w:rPr>
          <w:sz w:val="22"/>
          <w:szCs w:val="22"/>
        </w:rPr>
        <w:t>…</w:t>
      </w:r>
      <w:r w:rsidR="00410B4E" w:rsidRPr="00432898">
        <w:rPr>
          <w:sz w:val="22"/>
          <w:szCs w:val="22"/>
        </w:rPr>
        <w:t>……</w:t>
      </w:r>
      <w:r w:rsidR="00377923" w:rsidRPr="00432898">
        <w:rPr>
          <w:sz w:val="22"/>
          <w:szCs w:val="22"/>
        </w:rPr>
        <w:t>…………..</w:t>
      </w:r>
      <w:r w:rsidR="00BC0F72">
        <w:rPr>
          <w:sz w:val="22"/>
          <w:szCs w:val="22"/>
        </w:rPr>
        <w:t>.</w:t>
      </w:r>
      <w:r w:rsidR="00410B4E" w:rsidRPr="00432898">
        <w:rPr>
          <w:sz w:val="22"/>
          <w:szCs w:val="22"/>
        </w:rPr>
        <w:t>Page</w:t>
      </w:r>
      <w:r w:rsidR="00316416">
        <w:rPr>
          <w:sz w:val="22"/>
          <w:szCs w:val="22"/>
        </w:rPr>
        <w:t xml:space="preserve"> </w:t>
      </w:r>
      <w:r w:rsidR="00E328DC" w:rsidRPr="00432898">
        <w:rPr>
          <w:sz w:val="22"/>
          <w:szCs w:val="22"/>
        </w:rPr>
        <w:t>2</w:t>
      </w:r>
      <w:r w:rsidR="00DC1040">
        <w:rPr>
          <w:sz w:val="22"/>
          <w:szCs w:val="22"/>
        </w:rPr>
        <w:t>0</w:t>
      </w:r>
    </w:p>
    <w:p w14:paraId="6651E466" w14:textId="77777777" w:rsidR="009243D5" w:rsidRPr="00432898" w:rsidRDefault="009243D5" w:rsidP="00871ADD">
      <w:pPr>
        <w:rPr>
          <w:sz w:val="22"/>
          <w:szCs w:val="22"/>
        </w:rPr>
      </w:pPr>
    </w:p>
    <w:p w14:paraId="6651E467" w14:textId="77777777" w:rsidR="000C3BD6" w:rsidRPr="00432898" w:rsidRDefault="000C3BD6" w:rsidP="000C3BD6">
      <w:pPr>
        <w:rPr>
          <w:sz w:val="22"/>
          <w:szCs w:val="22"/>
        </w:rPr>
      </w:pPr>
    </w:p>
    <w:p w14:paraId="6651E468" w14:textId="77777777" w:rsidR="000C3BD6" w:rsidRPr="00432898" w:rsidRDefault="000C3BD6" w:rsidP="000C3BD6">
      <w:pPr>
        <w:rPr>
          <w:b/>
          <w:sz w:val="22"/>
          <w:szCs w:val="22"/>
        </w:rPr>
      </w:pPr>
      <w:r w:rsidRPr="00432898">
        <w:rPr>
          <w:b/>
          <w:sz w:val="22"/>
          <w:szCs w:val="22"/>
        </w:rPr>
        <w:t>Appendices:</w:t>
      </w:r>
    </w:p>
    <w:p w14:paraId="6651E469" w14:textId="77777777" w:rsidR="000C3BD6" w:rsidRPr="00432898" w:rsidRDefault="000C3BD6" w:rsidP="000C3BD6">
      <w:pPr>
        <w:rPr>
          <w:sz w:val="22"/>
          <w:szCs w:val="22"/>
        </w:rPr>
      </w:pPr>
    </w:p>
    <w:p w14:paraId="6651E46A" w14:textId="77777777" w:rsidR="000C3BD6" w:rsidRPr="00432898" w:rsidRDefault="000C3BD6" w:rsidP="000C3BD6">
      <w:pPr>
        <w:tabs>
          <w:tab w:val="left" w:pos="8640"/>
        </w:tabs>
        <w:ind w:left="720" w:hanging="720"/>
        <w:rPr>
          <w:sz w:val="22"/>
          <w:szCs w:val="22"/>
        </w:rPr>
      </w:pPr>
      <w:r w:rsidRPr="00432898">
        <w:rPr>
          <w:sz w:val="22"/>
          <w:szCs w:val="22"/>
        </w:rPr>
        <w:t>A.</w:t>
      </w:r>
      <w:r w:rsidRPr="00432898">
        <w:rPr>
          <w:sz w:val="22"/>
          <w:szCs w:val="22"/>
        </w:rPr>
        <w:tab/>
        <w:t xml:space="preserve">Scope of Work </w:t>
      </w:r>
      <w:r w:rsidRPr="00432898">
        <w:rPr>
          <w:color w:val="FF0000"/>
          <w:sz w:val="22"/>
          <w:szCs w:val="22"/>
        </w:rPr>
        <w:t>(For your reference)</w:t>
      </w:r>
    </w:p>
    <w:p w14:paraId="6651E46B" w14:textId="77777777" w:rsidR="000C3BD6" w:rsidRPr="00432898" w:rsidRDefault="000C3BD6" w:rsidP="000C3BD6">
      <w:pPr>
        <w:rPr>
          <w:sz w:val="22"/>
          <w:szCs w:val="22"/>
        </w:rPr>
      </w:pPr>
    </w:p>
    <w:p w14:paraId="6651E46C" w14:textId="77777777" w:rsidR="000C3BD6" w:rsidRPr="00432898" w:rsidRDefault="000C3BD6" w:rsidP="000C3BD6">
      <w:pPr>
        <w:rPr>
          <w:sz w:val="22"/>
          <w:szCs w:val="22"/>
        </w:rPr>
      </w:pPr>
      <w:r w:rsidRPr="00432898">
        <w:rPr>
          <w:sz w:val="22"/>
          <w:szCs w:val="22"/>
        </w:rPr>
        <w:t>B.</w:t>
      </w:r>
      <w:r w:rsidRPr="00432898">
        <w:rPr>
          <w:sz w:val="22"/>
          <w:szCs w:val="22"/>
        </w:rPr>
        <w:tab/>
      </w:r>
      <w:r w:rsidR="00FC298D">
        <w:rPr>
          <w:sz w:val="22"/>
          <w:szCs w:val="22"/>
        </w:rPr>
        <w:t>Fee</w:t>
      </w:r>
      <w:r w:rsidRPr="00432898">
        <w:rPr>
          <w:sz w:val="22"/>
          <w:szCs w:val="22"/>
        </w:rPr>
        <w:t xml:space="preserve"> Proposal </w:t>
      </w:r>
      <w:r w:rsidRPr="00432898">
        <w:rPr>
          <w:color w:val="0070C0"/>
          <w:sz w:val="22"/>
          <w:szCs w:val="22"/>
        </w:rPr>
        <w:t>(Needs to be submitted)</w:t>
      </w:r>
    </w:p>
    <w:p w14:paraId="6651E46D" w14:textId="77777777" w:rsidR="000C3BD6" w:rsidRPr="00432898" w:rsidRDefault="000C3BD6" w:rsidP="000C3BD6">
      <w:pPr>
        <w:rPr>
          <w:sz w:val="22"/>
          <w:szCs w:val="22"/>
        </w:rPr>
      </w:pPr>
    </w:p>
    <w:p w14:paraId="6651E46E" w14:textId="77777777" w:rsidR="000C3BD6" w:rsidRPr="00432898" w:rsidRDefault="000C3BD6" w:rsidP="000C3BD6">
      <w:pPr>
        <w:rPr>
          <w:sz w:val="22"/>
          <w:szCs w:val="22"/>
        </w:rPr>
      </w:pPr>
      <w:r w:rsidRPr="00432898">
        <w:rPr>
          <w:sz w:val="22"/>
          <w:szCs w:val="22"/>
        </w:rPr>
        <w:t>C.</w:t>
      </w:r>
      <w:r w:rsidRPr="00432898">
        <w:rPr>
          <w:sz w:val="22"/>
          <w:szCs w:val="22"/>
        </w:rPr>
        <w:tab/>
        <w:t>Reference</w:t>
      </w:r>
      <w:r w:rsidR="00C22726">
        <w:rPr>
          <w:sz w:val="22"/>
          <w:szCs w:val="22"/>
        </w:rPr>
        <w:t xml:space="preserve"> Template</w:t>
      </w:r>
      <w:r w:rsidRPr="00432898">
        <w:rPr>
          <w:sz w:val="22"/>
          <w:szCs w:val="22"/>
        </w:rPr>
        <w:t xml:space="preserve"> </w:t>
      </w:r>
      <w:r w:rsidRPr="00432898">
        <w:rPr>
          <w:color w:val="0070C0"/>
          <w:sz w:val="22"/>
          <w:szCs w:val="22"/>
        </w:rPr>
        <w:t>(Needs to be submitted)</w:t>
      </w:r>
    </w:p>
    <w:p w14:paraId="6651E46F" w14:textId="77777777" w:rsidR="000C3BD6" w:rsidRPr="00432898" w:rsidRDefault="000C3BD6" w:rsidP="000C3BD6">
      <w:pPr>
        <w:rPr>
          <w:sz w:val="22"/>
          <w:szCs w:val="22"/>
        </w:rPr>
      </w:pPr>
    </w:p>
    <w:p w14:paraId="6651E470" w14:textId="77777777" w:rsidR="000C3BD6" w:rsidRPr="00432898" w:rsidRDefault="008F01F7" w:rsidP="000C3BD6">
      <w:pPr>
        <w:rPr>
          <w:sz w:val="22"/>
          <w:szCs w:val="22"/>
        </w:rPr>
      </w:pPr>
      <w:r w:rsidRPr="00432898">
        <w:rPr>
          <w:sz w:val="22"/>
          <w:szCs w:val="22"/>
        </w:rPr>
        <w:t>D</w:t>
      </w:r>
      <w:r w:rsidR="000C3BD6" w:rsidRPr="00432898">
        <w:rPr>
          <w:sz w:val="22"/>
          <w:szCs w:val="22"/>
        </w:rPr>
        <w:t>.</w:t>
      </w:r>
      <w:r w:rsidR="000C3BD6" w:rsidRPr="00432898">
        <w:rPr>
          <w:sz w:val="22"/>
          <w:szCs w:val="22"/>
        </w:rPr>
        <w:tab/>
        <w:t xml:space="preserve">Required Information of all </w:t>
      </w:r>
      <w:r w:rsidR="00FC298D">
        <w:rPr>
          <w:sz w:val="22"/>
          <w:szCs w:val="22"/>
        </w:rPr>
        <w:t>Respondents</w:t>
      </w:r>
      <w:r w:rsidR="000C3BD6" w:rsidRPr="00432898">
        <w:rPr>
          <w:sz w:val="22"/>
          <w:szCs w:val="22"/>
        </w:rPr>
        <w:t xml:space="preserve"> </w:t>
      </w:r>
      <w:r w:rsidR="000C3BD6" w:rsidRPr="00432898">
        <w:rPr>
          <w:color w:val="0070C0"/>
          <w:sz w:val="22"/>
          <w:szCs w:val="22"/>
        </w:rPr>
        <w:t>(Needs to be submitted)</w:t>
      </w:r>
    </w:p>
    <w:p w14:paraId="6651E471" w14:textId="77777777" w:rsidR="000C3BD6" w:rsidRPr="00432898" w:rsidRDefault="000C3BD6" w:rsidP="000C3BD6">
      <w:pPr>
        <w:rPr>
          <w:sz w:val="22"/>
          <w:szCs w:val="22"/>
        </w:rPr>
      </w:pPr>
    </w:p>
    <w:p w14:paraId="6651E472" w14:textId="77777777" w:rsidR="000C3BD6" w:rsidRPr="00432898" w:rsidRDefault="008F01F7" w:rsidP="000C3BD6">
      <w:pPr>
        <w:rPr>
          <w:color w:val="FF0000"/>
          <w:sz w:val="22"/>
          <w:szCs w:val="22"/>
        </w:rPr>
      </w:pPr>
      <w:r w:rsidRPr="00432898">
        <w:rPr>
          <w:sz w:val="22"/>
          <w:szCs w:val="22"/>
        </w:rPr>
        <w:t>E</w:t>
      </w:r>
      <w:r w:rsidR="000C3BD6" w:rsidRPr="00432898">
        <w:rPr>
          <w:sz w:val="22"/>
          <w:szCs w:val="22"/>
        </w:rPr>
        <w:t>.</w:t>
      </w:r>
      <w:r w:rsidR="000C3BD6" w:rsidRPr="00432898">
        <w:rPr>
          <w:sz w:val="22"/>
          <w:szCs w:val="22"/>
        </w:rPr>
        <w:tab/>
        <w:t xml:space="preserve">P-600 Agreement </w:t>
      </w:r>
      <w:r w:rsidR="000C3BD6" w:rsidRPr="00432898">
        <w:rPr>
          <w:color w:val="FF0000"/>
          <w:sz w:val="22"/>
          <w:szCs w:val="22"/>
        </w:rPr>
        <w:t>(For your reference)</w:t>
      </w:r>
    </w:p>
    <w:p w14:paraId="6651E473" w14:textId="77777777" w:rsidR="008F01F7" w:rsidRPr="00432898" w:rsidRDefault="008F01F7" w:rsidP="000C3BD6">
      <w:pPr>
        <w:rPr>
          <w:color w:val="FF0000"/>
          <w:sz w:val="22"/>
          <w:szCs w:val="22"/>
        </w:rPr>
      </w:pPr>
    </w:p>
    <w:p w14:paraId="6651E474" w14:textId="288698BF" w:rsidR="00DD3CC7" w:rsidRPr="00432898" w:rsidRDefault="00E04A1C" w:rsidP="00E04A1C">
      <w:pPr>
        <w:rPr>
          <w:color w:val="FF0000"/>
          <w:sz w:val="22"/>
          <w:szCs w:val="22"/>
        </w:rPr>
      </w:pPr>
      <w:r w:rsidRPr="00432898">
        <w:rPr>
          <w:sz w:val="22"/>
          <w:szCs w:val="22"/>
        </w:rPr>
        <w:t>F.</w:t>
      </w:r>
      <w:r w:rsidRPr="00432898">
        <w:rPr>
          <w:sz w:val="22"/>
          <w:szCs w:val="22"/>
        </w:rPr>
        <w:tab/>
      </w:r>
      <w:r w:rsidR="00BA1F34">
        <w:rPr>
          <w:sz w:val="22"/>
          <w:szCs w:val="22"/>
        </w:rPr>
        <w:t>Minimum Qualifications Certification</w:t>
      </w:r>
      <w:r w:rsidR="00532D79">
        <w:rPr>
          <w:sz w:val="22"/>
          <w:szCs w:val="22"/>
        </w:rPr>
        <w:t xml:space="preserve"> </w:t>
      </w:r>
      <w:r w:rsidR="000C3BD6" w:rsidRPr="00432898">
        <w:rPr>
          <w:sz w:val="22"/>
          <w:szCs w:val="22"/>
        </w:rPr>
        <w:t xml:space="preserve"> </w:t>
      </w:r>
      <w:r w:rsidR="00532D79" w:rsidRPr="00432898">
        <w:rPr>
          <w:color w:val="0070C0"/>
          <w:sz w:val="22"/>
          <w:szCs w:val="22"/>
        </w:rPr>
        <w:t>(Needs to be submitted)</w:t>
      </w:r>
      <w:r w:rsidR="00532D79" w:rsidRPr="00432898">
        <w:rPr>
          <w:color w:val="FF0000"/>
          <w:sz w:val="22"/>
          <w:szCs w:val="22"/>
        </w:rPr>
        <w:t xml:space="preserve"> </w:t>
      </w:r>
    </w:p>
    <w:p w14:paraId="6651E475" w14:textId="77777777" w:rsidR="000C3BD6" w:rsidRPr="00432898" w:rsidRDefault="000C3BD6" w:rsidP="00740289">
      <w:pPr>
        <w:pStyle w:val="TOC2"/>
        <w:numPr>
          <w:ilvl w:val="1"/>
          <w:numId w:val="5"/>
        </w:numPr>
        <w:tabs>
          <w:tab w:val="clear" w:pos="1440"/>
          <w:tab w:val="num" w:pos="720"/>
          <w:tab w:val="left" w:pos="8640"/>
        </w:tabs>
        <w:ind w:hanging="1440"/>
        <w:rPr>
          <w:sz w:val="22"/>
          <w:szCs w:val="22"/>
        </w:rPr>
      </w:pPr>
      <w:r w:rsidRPr="00432898">
        <w:rPr>
          <w:sz w:val="22"/>
          <w:szCs w:val="22"/>
        </w:rPr>
        <w:t xml:space="preserve">Standard Forms:  Listing and Internet addresses of Forms related to </w:t>
      </w:r>
    </w:p>
    <w:p w14:paraId="6651E476" w14:textId="77777777" w:rsidR="000C3BD6" w:rsidRPr="00432898" w:rsidRDefault="000C3BD6" w:rsidP="000C3BD6">
      <w:pPr>
        <w:tabs>
          <w:tab w:val="left" w:pos="720"/>
          <w:tab w:val="left" w:pos="2160"/>
        </w:tabs>
        <w:ind w:left="720"/>
        <w:rPr>
          <w:sz w:val="22"/>
          <w:szCs w:val="22"/>
        </w:rPr>
      </w:pPr>
      <w:r w:rsidRPr="00432898">
        <w:rPr>
          <w:sz w:val="22"/>
          <w:szCs w:val="22"/>
        </w:rPr>
        <w:t xml:space="preserve">Taxpayer Identification Number and Certification, to Business Tax </w:t>
      </w:r>
    </w:p>
    <w:p w14:paraId="6651E477" w14:textId="77777777" w:rsidR="000C3BD6" w:rsidRPr="00432898" w:rsidRDefault="000C3BD6" w:rsidP="000C3BD6">
      <w:pPr>
        <w:tabs>
          <w:tab w:val="left" w:pos="720"/>
          <w:tab w:val="left" w:pos="2160"/>
        </w:tabs>
        <w:ind w:left="720"/>
        <w:rPr>
          <w:sz w:val="22"/>
          <w:szCs w:val="22"/>
        </w:rPr>
      </w:pPr>
      <w:r w:rsidRPr="00432898">
        <w:rPr>
          <w:sz w:val="22"/>
          <w:szCs w:val="22"/>
        </w:rPr>
        <w:t xml:space="preserve">Declaration, and to Chapters 12B and 12C, and 14B of the </w:t>
      </w:r>
    </w:p>
    <w:p w14:paraId="6651E478" w14:textId="77777777" w:rsidR="000C3BD6" w:rsidRPr="00432898" w:rsidRDefault="000C3BD6" w:rsidP="000C3BD6">
      <w:pPr>
        <w:tabs>
          <w:tab w:val="left" w:pos="720"/>
          <w:tab w:val="left" w:pos="2160"/>
        </w:tabs>
        <w:ind w:left="720"/>
        <w:rPr>
          <w:sz w:val="22"/>
          <w:szCs w:val="22"/>
        </w:rPr>
      </w:pPr>
      <w:r w:rsidRPr="00432898">
        <w:rPr>
          <w:sz w:val="22"/>
          <w:szCs w:val="22"/>
        </w:rPr>
        <w:t xml:space="preserve">S.F. Administrative Code. </w:t>
      </w:r>
      <w:r w:rsidRPr="00432898">
        <w:rPr>
          <w:color w:val="FF0000"/>
          <w:sz w:val="22"/>
          <w:szCs w:val="22"/>
        </w:rPr>
        <w:t>(For your reference)</w:t>
      </w:r>
    </w:p>
    <w:p w14:paraId="6651E479" w14:textId="77777777" w:rsidR="000C3BD6" w:rsidRPr="00432898" w:rsidRDefault="000C3BD6" w:rsidP="000C3BD6">
      <w:pPr>
        <w:tabs>
          <w:tab w:val="left" w:pos="720"/>
          <w:tab w:val="left" w:pos="1440"/>
        </w:tabs>
        <w:ind w:left="720" w:hanging="720"/>
        <w:rPr>
          <w:sz w:val="22"/>
          <w:szCs w:val="22"/>
        </w:rPr>
      </w:pPr>
    </w:p>
    <w:p w14:paraId="6651E47A" w14:textId="77777777" w:rsidR="002D0149" w:rsidRDefault="002D5E45" w:rsidP="002D0149">
      <w:pPr>
        <w:tabs>
          <w:tab w:val="left" w:pos="720"/>
          <w:tab w:val="left" w:pos="1440"/>
        </w:tabs>
        <w:rPr>
          <w:sz w:val="22"/>
          <w:szCs w:val="22"/>
        </w:rPr>
      </w:pPr>
      <w:r>
        <w:rPr>
          <w:sz w:val="22"/>
          <w:szCs w:val="22"/>
        </w:rPr>
        <w:t>H</w:t>
      </w:r>
      <w:r w:rsidR="00B224EE">
        <w:rPr>
          <w:sz w:val="22"/>
          <w:szCs w:val="22"/>
        </w:rPr>
        <w:t>.</w:t>
      </w:r>
      <w:r w:rsidR="00B224EE">
        <w:rPr>
          <w:sz w:val="22"/>
          <w:szCs w:val="22"/>
        </w:rPr>
        <w:tab/>
        <w:t>C</w:t>
      </w:r>
      <w:r w:rsidR="002D0149">
        <w:rPr>
          <w:sz w:val="22"/>
          <w:szCs w:val="22"/>
        </w:rPr>
        <w:t>ontract Monitoring Division (C</w:t>
      </w:r>
      <w:r w:rsidR="00B224EE">
        <w:rPr>
          <w:sz w:val="22"/>
          <w:szCs w:val="22"/>
        </w:rPr>
        <w:t>MD</w:t>
      </w:r>
      <w:r w:rsidR="002D0149">
        <w:rPr>
          <w:sz w:val="22"/>
          <w:szCs w:val="22"/>
        </w:rPr>
        <w:t>)</w:t>
      </w:r>
      <w:r w:rsidR="00B224EE">
        <w:rPr>
          <w:sz w:val="22"/>
          <w:szCs w:val="22"/>
        </w:rPr>
        <w:t xml:space="preserve"> Attachment </w:t>
      </w:r>
      <w:r w:rsidR="00247BBB">
        <w:rPr>
          <w:sz w:val="22"/>
          <w:szCs w:val="22"/>
        </w:rPr>
        <w:t>3</w:t>
      </w:r>
      <w:r w:rsidR="000C3BD6" w:rsidRPr="000F792A">
        <w:rPr>
          <w:sz w:val="22"/>
          <w:szCs w:val="22"/>
        </w:rPr>
        <w:t xml:space="preserve">:  </w:t>
      </w:r>
      <w:r w:rsidR="000F792A">
        <w:rPr>
          <w:sz w:val="22"/>
          <w:szCs w:val="22"/>
        </w:rPr>
        <w:tab/>
      </w:r>
    </w:p>
    <w:p w14:paraId="6651E47B" w14:textId="5567AB45" w:rsidR="000C3BD6" w:rsidRPr="000F792A" w:rsidRDefault="002D0149" w:rsidP="002D0149">
      <w:pPr>
        <w:tabs>
          <w:tab w:val="left" w:pos="720"/>
          <w:tab w:val="left" w:pos="1440"/>
        </w:tabs>
        <w:ind w:left="1440" w:hanging="720"/>
        <w:rPr>
          <w:sz w:val="22"/>
          <w:szCs w:val="22"/>
        </w:rPr>
      </w:pPr>
      <w:r>
        <w:rPr>
          <w:sz w:val="22"/>
          <w:szCs w:val="22"/>
        </w:rPr>
        <w:tab/>
      </w:r>
      <w:r w:rsidR="008E30F5">
        <w:rPr>
          <w:sz w:val="22"/>
          <w:szCs w:val="22"/>
        </w:rPr>
        <w:tab/>
      </w:r>
      <w:r w:rsidR="000C3BD6" w:rsidRPr="000F792A">
        <w:rPr>
          <w:sz w:val="22"/>
          <w:szCs w:val="22"/>
        </w:rPr>
        <w:t>Form 2A</w:t>
      </w:r>
      <w:r w:rsidR="000C3BD6" w:rsidRPr="000F792A">
        <w:rPr>
          <w:sz w:val="22"/>
          <w:szCs w:val="22"/>
        </w:rPr>
        <w:tab/>
        <w:t>CMD Co</w:t>
      </w:r>
      <w:r w:rsidR="000F792A" w:rsidRPr="000F792A">
        <w:rPr>
          <w:sz w:val="22"/>
          <w:szCs w:val="22"/>
        </w:rPr>
        <w:t>ntract Participation F</w:t>
      </w:r>
      <w:r w:rsidR="000C3BD6" w:rsidRPr="000F792A">
        <w:rPr>
          <w:sz w:val="22"/>
          <w:szCs w:val="22"/>
        </w:rPr>
        <w:t>orm</w:t>
      </w:r>
    </w:p>
    <w:p w14:paraId="6651E47C" w14:textId="6293A68B" w:rsidR="00C22726" w:rsidRPr="000F792A" w:rsidRDefault="0003100B" w:rsidP="000C3BD6">
      <w:pPr>
        <w:tabs>
          <w:tab w:val="left" w:pos="720"/>
          <w:tab w:val="left" w:pos="2160"/>
        </w:tabs>
        <w:ind w:left="720"/>
        <w:rPr>
          <w:sz w:val="22"/>
          <w:szCs w:val="22"/>
        </w:rPr>
      </w:pPr>
      <w:r>
        <w:rPr>
          <w:sz w:val="22"/>
          <w:szCs w:val="22"/>
        </w:rPr>
        <w:tab/>
      </w:r>
      <w:r w:rsidR="00C22726" w:rsidRPr="000F792A">
        <w:rPr>
          <w:sz w:val="22"/>
          <w:szCs w:val="22"/>
        </w:rPr>
        <w:t>Form 2B</w:t>
      </w:r>
      <w:r w:rsidR="000F792A" w:rsidRPr="000F792A">
        <w:rPr>
          <w:sz w:val="22"/>
          <w:szCs w:val="22"/>
        </w:rPr>
        <w:tab/>
        <w:t>Good Faith Outreach Requirements Form</w:t>
      </w:r>
    </w:p>
    <w:p w14:paraId="6651E47D" w14:textId="5E902BC9" w:rsidR="000C3BD6" w:rsidRDefault="000C3BD6" w:rsidP="000C3BD6">
      <w:pPr>
        <w:tabs>
          <w:tab w:val="left" w:pos="720"/>
          <w:tab w:val="left" w:pos="2160"/>
        </w:tabs>
        <w:ind w:left="720"/>
        <w:rPr>
          <w:sz w:val="22"/>
          <w:szCs w:val="22"/>
        </w:rPr>
      </w:pPr>
      <w:r w:rsidRPr="000F792A">
        <w:rPr>
          <w:sz w:val="22"/>
          <w:szCs w:val="22"/>
        </w:rPr>
        <w:tab/>
        <w:t>Form 3</w:t>
      </w:r>
      <w:r w:rsidRPr="000F792A">
        <w:rPr>
          <w:sz w:val="22"/>
          <w:szCs w:val="22"/>
        </w:rPr>
        <w:tab/>
      </w:r>
      <w:r w:rsidRPr="000F792A">
        <w:rPr>
          <w:sz w:val="22"/>
          <w:szCs w:val="22"/>
        </w:rPr>
        <w:tab/>
        <w:t>CMD Non-discrimination Affidavit</w:t>
      </w:r>
    </w:p>
    <w:p w14:paraId="6651E47E" w14:textId="5BECA100" w:rsidR="001845B3" w:rsidRPr="000F792A" w:rsidRDefault="001845B3" w:rsidP="000C3BD6">
      <w:pPr>
        <w:tabs>
          <w:tab w:val="left" w:pos="720"/>
          <w:tab w:val="left" w:pos="2160"/>
        </w:tabs>
        <w:ind w:left="720"/>
        <w:rPr>
          <w:sz w:val="22"/>
          <w:szCs w:val="22"/>
        </w:rPr>
      </w:pPr>
      <w:r>
        <w:rPr>
          <w:sz w:val="22"/>
          <w:szCs w:val="22"/>
        </w:rPr>
        <w:tab/>
        <w:t>Form 4</w:t>
      </w:r>
      <w:r>
        <w:rPr>
          <w:sz w:val="22"/>
          <w:szCs w:val="22"/>
        </w:rPr>
        <w:tab/>
      </w:r>
      <w:r>
        <w:rPr>
          <w:sz w:val="22"/>
          <w:szCs w:val="22"/>
        </w:rPr>
        <w:tab/>
        <w:t>CMD Joint Venture Form (if applicable)</w:t>
      </w:r>
    </w:p>
    <w:p w14:paraId="6651E47F" w14:textId="1FE954D1" w:rsidR="000C3BD6" w:rsidRPr="00432898" w:rsidRDefault="000C3BD6" w:rsidP="000C3BD6">
      <w:pPr>
        <w:tabs>
          <w:tab w:val="left" w:pos="720"/>
          <w:tab w:val="left" w:pos="2160"/>
        </w:tabs>
        <w:ind w:left="720"/>
        <w:rPr>
          <w:sz w:val="22"/>
          <w:szCs w:val="22"/>
        </w:rPr>
      </w:pPr>
      <w:r w:rsidRPr="000F792A">
        <w:rPr>
          <w:sz w:val="22"/>
          <w:szCs w:val="22"/>
        </w:rPr>
        <w:tab/>
        <w:t xml:space="preserve">Form 5 </w:t>
      </w:r>
      <w:r w:rsidRPr="000F792A">
        <w:rPr>
          <w:sz w:val="22"/>
          <w:szCs w:val="22"/>
        </w:rPr>
        <w:tab/>
      </w:r>
      <w:r w:rsidR="00C22726" w:rsidRPr="000F792A">
        <w:rPr>
          <w:sz w:val="22"/>
          <w:szCs w:val="22"/>
        </w:rPr>
        <w:tab/>
      </w:r>
      <w:r w:rsidR="000F792A" w:rsidRPr="000F792A">
        <w:rPr>
          <w:sz w:val="22"/>
          <w:szCs w:val="22"/>
        </w:rPr>
        <w:t>CMD Employment F</w:t>
      </w:r>
      <w:r w:rsidRPr="000F792A">
        <w:rPr>
          <w:sz w:val="22"/>
          <w:szCs w:val="22"/>
        </w:rPr>
        <w:t>orm</w:t>
      </w:r>
    </w:p>
    <w:p w14:paraId="6651E480" w14:textId="05224BA3" w:rsidR="001C06B3" w:rsidRDefault="000C3BD6" w:rsidP="00E04A1C">
      <w:pPr>
        <w:tabs>
          <w:tab w:val="left" w:pos="720"/>
          <w:tab w:val="left" w:pos="2160"/>
        </w:tabs>
        <w:ind w:left="720"/>
        <w:rPr>
          <w:color w:val="0070C0"/>
          <w:sz w:val="22"/>
          <w:szCs w:val="22"/>
        </w:rPr>
      </w:pPr>
      <w:r w:rsidRPr="00432898">
        <w:rPr>
          <w:sz w:val="22"/>
          <w:szCs w:val="22"/>
        </w:rPr>
        <w:tab/>
      </w:r>
      <w:r w:rsidRPr="00432898">
        <w:rPr>
          <w:sz w:val="22"/>
          <w:szCs w:val="22"/>
        </w:rPr>
        <w:tab/>
      </w:r>
    </w:p>
    <w:p w14:paraId="6651E481" w14:textId="77777777" w:rsidR="003656BD" w:rsidRDefault="003656BD" w:rsidP="00E04A1C">
      <w:pPr>
        <w:tabs>
          <w:tab w:val="left" w:pos="720"/>
          <w:tab w:val="left" w:pos="2160"/>
        </w:tabs>
        <w:ind w:left="720"/>
        <w:rPr>
          <w:color w:val="0070C0"/>
          <w:sz w:val="22"/>
          <w:szCs w:val="22"/>
        </w:rPr>
      </w:pPr>
    </w:p>
    <w:p w14:paraId="6651E482" w14:textId="77777777" w:rsidR="001C06B3" w:rsidRDefault="001C06B3" w:rsidP="001C06B3">
      <w:pPr>
        <w:rPr>
          <w:color w:val="FF0000"/>
          <w:sz w:val="22"/>
          <w:szCs w:val="22"/>
          <w:highlight w:val="yellow"/>
        </w:rPr>
      </w:pPr>
    </w:p>
    <w:p w14:paraId="6651E483" w14:textId="77777777" w:rsidR="005771F7" w:rsidRPr="005A67A5" w:rsidRDefault="005771F7" w:rsidP="001C06B3">
      <w:pPr>
        <w:rPr>
          <w:color w:val="FF0000"/>
          <w:sz w:val="22"/>
          <w:szCs w:val="22"/>
          <w:highlight w:val="yellow"/>
        </w:rPr>
      </w:pPr>
    </w:p>
    <w:p w14:paraId="6651E484" w14:textId="77777777" w:rsidR="0028191C" w:rsidRDefault="0028191C" w:rsidP="001C06B3">
      <w:pPr>
        <w:rPr>
          <w:color w:val="FF0000"/>
          <w:sz w:val="22"/>
          <w:szCs w:val="22"/>
        </w:rPr>
      </w:pPr>
    </w:p>
    <w:p w14:paraId="6651E485" w14:textId="77777777" w:rsidR="0028191C" w:rsidRPr="00432898" w:rsidRDefault="0028191C" w:rsidP="001C06B3">
      <w:pPr>
        <w:rPr>
          <w:color w:val="FF0000"/>
          <w:sz w:val="22"/>
          <w:szCs w:val="22"/>
        </w:rPr>
      </w:pPr>
    </w:p>
    <w:p w14:paraId="6651E486" w14:textId="77777777" w:rsidR="001C06B3" w:rsidRDefault="001C06B3" w:rsidP="00E04A1C">
      <w:pPr>
        <w:tabs>
          <w:tab w:val="left" w:pos="720"/>
          <w:tab w:val="left" w:pos="2160"/>
        </w:tabs>
        <w:ind w:left="720"/>
        <w:rPr>
          <w:color w:val="0070C0"/>
          <w:sz w:val="22"/>
          <w:szCs w:val="22"/>
        </w:rPr>
      </w:pPr>
    </w:p>
    <w:p w14:paraId="6651E487" w14:textId="77777777" w:rsidR="001C06B3" w:rsidRDefault="001C06B3" w:rsidP="00E04A1C">
      <w:pPr>
        <w:tabs>
          <w:tab w:val="left" w:pos="720"/>
          <w:tab w:val="left" w:pos="2160"/>
        </w:tabs>
        <w:ind w:left="720"/>
        <w:rPr>
          <w:color w:val="0070C0"/>
          <w:sz w:val="22"/>
          <w:szCs w:val="22"/>
        </w:rPr>
      </w:pPr>
    </w:p>
    <w:p w14:paraId="6651E488" w14:textId="77777777" w:rsidR="002309DD" w:rsidRPr="00432898" w:rsidRDefault="003656BD" w:rsidP="003656BD">
      <w:pPr>
        <w:tabs>
          <w:tab w:val="left" w:pos="720"/>
          <w:tab w:val="left" w:pos="2160"/>
        </w:tabs>
        <w:rPr>
          <w:b/>
          <w:sz w:val="22"/>
          <w:szCs w:val="22"/>
        </w:rPr>
      </w:pPr>
      <w:r>
        <w:rPr>
          <w:b/>
          <w:sz w:val="22"/>
          <w:szCs w:val="22"/>
        </w:rPr>
        <w:lastRenderedPageBreak/>
        <w:t>I.</w:t>
      </w:r>
      <w:r>
        <w:rPr>
          <w:b/>
          <w:sz w:val="22"/>
          <w:szCs w:val="22"/>
        </w:rPr>
        <w:tab/>
        <w:t>I</w:t>
      </w:r>
      <w:r w:rsidR="00DC1C4F" w:rsidRPr="00432898">
        <w:rPr>
          <w:b/>
          <w:sz w:val="22"/>
          <w:szCs w:val="22"/>
        </w:rPr>
        <w:t xml:space="preserve">ntroduction </w:t>
      </w:r>
      <w:r w:rsidR="00B224EE">
        <w:rPr>
          <w:b/>
          <w:sz w:val="22"/>
          <w:szCs w:val="22"/>
        </w:rPr>
        <w:t>and Schedule</w:t>
      </w:r>
    </w:p>
    <w:p w14:paraId="6651E489" w14:textId="77777777" w:rsidR="002309DD" w:rsidRPr="00432898" w:rsidRDefault="002309DD" w:rsidP="002309DD">
      <w:pPr>
        <w:pStyle w:val="Level1"/>
        <w:numPr>
          <w:ilvl w:val="0"/>
          <w:numId w:val="0"/>
        </w:numPr>
        <w:rPr>
          <w:sz w:val="22"/>
          <w:szCs w:val="22"/>
        </w:rPr>
      </w:pPr>
      <w:r w:rsidRPr="00432898">
        <w:rPr>
          <w:sz w:val="22"/>
          <w:szCs w:val="22"/>
        </w:rPr>
        <w:t>Th</w:t>
      </w:r>
      <w:r w:rsidR="001177AF">
        <w:rPr>
          <w:sz w:val="22"/>
          <w:szCs w:val="22"/>
        </w:rPr>
        <w:t>is</w:t>
      </w:r>
      <w:r w:rsidRPr="00432898">
        <w:rPr>
          <w:sz w:val="22"/>
          <w:szCs w:val="22"/>
        </w:rPr>
        <w:t xml:space="preserve"> R</w:t>
      </w:r>
      <w:r w:rsidR="00D905C2">
        <w:rPr>
          <w:sz w:val="22"/>
          <w:szCs w:val="22"/>
        </w:rPr>
        <w:t>equest for Qualifications</w:t>
      </w:r>
      <w:r w:rsidR="00AC038F">
        <w:rPr>
          <w:sz w:val="22"/>
          <w:szCs w:val="22"/>
        </w:rPr>
        <w:t xml:space="preserve"> (R</w:t>
      </w:r>
      <w:r w:rsidRPr="00432898">
        <w:rPr>
          <w:sz w:val="22"/>
          <w:szCs w:val="22"/>
        </w:rPr>
        <w:t>F</w:t>
      </w:r>
      <w:r w:rsidR="00481631">
        <w:rPr>
          <w:sz w:val="22"/>
          <w:szCs w:val="22"/>
        </w:rPr>
        <w:t>Q</w:t>
      </w:r>
      <w:r w:rsidR="00AC038F">
        <w:rPr>
          <w:sz w:val="22"/>
          <w:szCs w:val="22"/>
        </w:rPr>
        <w:t>)</w:t>
      </w:r>
      <w:r w:rsidRPr="00432898">
        <w:rPr>
          <w:sz w:val="22"/>
          <w:szCs w:val="22"/>
        </w:rPr>
        <w:t xml:space="preserve"> establishes minimum </w:t>
      </w:r>
      <w:r w:rsidR="001177AF">
        <w:rPr>
          <w:sz w:val="22"/>
          <w:szCs w:val="22"/>
        </w:rPr>
        <w:t xml:space="preserve">mandatory requirements that </w:t>
      </w:r>
      <w:r w:rsidR="00006841">
        <w:rPr>
          <w:sz w:val="22"/>
          <w:szCs w:val="22"/>
        </w:rPr>
        <w:t>Respondent</w:t>
      </w:r>
      <w:r w:rsidR="001177AF">
        <w:rPr>
          <w:sz w:val="22"/>
          <w:szCs w:val="22"/>
        </w:rPr>
        <w:t>s</w:t>
      </w:r>
      <w:r w:rsidRPr="00432898">
        <w:rPr>
          <w:sz w:val="22"/>
          <w:szCs w:val="22"/>
        </w:rPr>
        <w:t xml:space="preserve"> must meet in order to be eligible for consideration. This </w:t>
      </w:r>
      <w:r w:rsidR="00481631">
        <w:rPr>
          <w:sz w:val="22"/>
          <w:szCs w:val="22"/>
        </w:rPr>
        <w:t>RFQ</w:t>
      </w:r>
      <w:r w:rsidRPr="00432898">
        <w:rPr>
          <w:sz w:val="22"/>
          <w:szCs w:val="22"/>
        </w:rPr>
        <w:t xml:space="preserve"> also specifies the information </w:t>
      </w:r>
      <w:r w:rsidR="002D0149">
        <w:rPr>
          <w:sz w:val="22"/>
          <w:szCs w:val="22"/>
        </w:rPr>
        <w:t xml:space="preserve">that interested parties are </w:t>
      </w:r>
      <w:r w:rsidR="007E6B48">
        <w:rPr>
          <w:sz w:val="22"/>
          <w:szCs w:val="22"/>
        </w:rPr>
        <w:t xml:space="preserve">expected </w:t>
      </w:r>
      <w:r w:rsidRPr="00432898">
        <w:rPr>
          <w:sz w:val="22"/>
          <w:szCs w:val="22"/>
        </w:rPr>
        <w:t>to include</w:t>
      </w:r>
      <w:r w:rsidR="007E6B48">
        <w:rPr>
          <w:sz w:val="22"/>
          <w:szCs w:val="22"/>
        </w:rPr>
        <w:t xml:space="preserve"> in their Submittals</w:t>
      </w:r>
      <w:r w:rsidRPr="00432898">
        <w:rPr>
          <w:sz w:val="22"/>
          <w:szCs w:val="22"/>
        </w:rPr>
        <w:t>.</w:t>
      </w:r>
    </w:p>
    <w:p w14:paraId="6651E48A" w14:textId="77777777" w:rsidR="00472A5C" w:rsidRPr="00432898" w:rsidRDefault="004A3ED2" w:rsidP="00472A5C">
      <w:pPr>
        <w:pStyle w:val="Level2"/>
        <w:rPr>
          <w:b/>
          <w:sz w:val="22"/>
          <w:szCs w:val="22"/>
        </w:rPr>
      </w:pPr>
      <w:r w:rsidRPr="00432898">
        <w:rPr>
          <w:b/>
          <w:sz w:val="22"/>
          <w:szCs w:val="22"/>
        </w:rPr>
        <w:t>B</w:t>
      </w:r>
      <w:r w:rsidR="00D6330C">
        <w:rPr>
          <w:b/>
          <w:sz w:val="22"/>
          <w:szCs w:val="22"/>
        </w:rPr>
        <w:t>ackground and Statement of Need</w:t>
      </w:r>
    </w:p>
    <w:p w14:paraId="6651E48B" w14:textId="77777777" w:rsidR="00537B8D" w:rsidRDefault="00680537" w:rsidP="00537B8D">
      <w:pPr>
        <w:ind w:left="720"/>
        <w:rPr>
          <w:sz w:val="22"/>
          <w:szCs w:val="22"/>
        </w:rPr>
      </w:pPr>
      <w:r w:rsidRPr="00432898">
        <w:rPr>
          <w:sz w:val="22"/>
          <w:szCs w:val="22"/>
        </w:rPr>
        <w:t>The City and County of San Francisco (“City”) is the fourth largest city in California and serves as a center for business, commerce and culture for the West Coast.  The City, established by Charter in 1850, is a legal subdivision of the State of California with the governmental powers of both a city</w:t>
      </w:r>
      <w:r w:rsidR="001177AF">
        <w:rPr>
          <w:sz w:val="22"/>
          <w:szCs w:val="22"/>
        </w:rPr>
        <w:t xml:space="preserve"> and a county under California L</w:t>
      </w:r>
      <w:r w:rsidRPr="00432898">
        <w:rPr>
          <w:sz w:val="22"/>
          <w:szCs w:val="22"/>
        </w:rPr>
        <w:t>aw.</w:t>
      </w:r>
      <w:r w:rsidR="007528C4" w:rsidRPr="00432898">
        <w:rPr>
          <w:sz w:val="22"/>
          <w:szCs w:val="22"/>
        </w:rPr>
        <w:t xml:space="preserve">  </w:t>
      </w:r>
      <w:r w:rsidR="00537B8D" w:rsidRPr="00537B8D">
        <w:rPr>
          <w:sz w:val="22"/>
          <w:szCs w:val="22"/>
        </w:rPr>
        <w:t xml:space="preserve">The Port of San Francisco (“Port”), a department within the City is a self-supporting, enterprise </w:t>
      </w:r>
      <w:r w:rsidR="00537B8D" w:rsidRPr="00D2385F">
        <w:rPr>
          <w:sz w:val="22"/>
          <w:szCs w:val="22"/>
        </w:rPr>
        <w:t>agency overseeing 7-1</w:t>
      </w:r>
      <w:r w:rsidR="00537B8D" w:rsidRPr="00537B8D">
        <w:rPr>
          <w:sz w:val="22"/>
          <w:szCs w:val="22"/>
        </w:rPr>
        <w:t xml:space="preserve">/2 miles of property along the </w:t>
      </w:r>
      <w:r w:rsidR="00537B8D">
        <w:rPr>
          <w:sz w:val="22"/>
          <w:szCs w:val="22"/>
        </w:rPr>
        <w:t xml:space="preserve">western side of the </w:t>
      </w:r>
      <w:r w:rsidR="00537B8D" w:rsidRPr="00537B8D">
        <w:rPr>
          <w:sz w:val="22"/>
          <w:szCs w:val="22"/>
        </w:rPr>
        <w:t>San Francisco Bay</w:t>
      </w:r>
      <w:r w:rsidR="00537B8D">
        <w:rPr>
          <w:sz w:val="22"/>
          <w:szCs w:val="22"/>
        </w:rPr>
        <w:t xml:space="preserve"> (“Property”)</w:t>
      </w:r>
      <w:r w:rsidR="00537B8D" w:rsidRPr="00537B8D">
        <w:rPr>
          <w:sz w:val="22"/>
          <w:szCs w:val="22"/>
        </w:rPr>
        <w:t>. Th</w:t>
      </w:r>
      <w:r w:rsidR="00537B8D">
        <w:rPr>
          <w:sz w:val="22"/>
          <w:szCs w:val="22"/>
        </w:rPr>
        <w:t>e Port has held this P</w:t>
      </w:r>
      <w:r w:rsidR="00537B8D" w:rsidRPr="00537B8D">
        <w:rPr>
          <w:sz w:val="22"/>
          <w:szCs w:val="22"/>
        </w:rPr>
        <w:t>roperty i</w:t>
      </w:r>
      <w:r w:rsidR="00537B8D">
        <w:rPr>
          <w:sz w:val="22"/>
          <w:szCs w:val="22"/>
        </w:rPr>
        <w:t>n trust for the</w:t>
      </w:r>
      <w:r w:rsidR="00537B8D" w:rsidRPr="00537B8D">
        <w:rPr>
          <w:sz w:val="22"/>
          <w:szCs w:val="22"/>
        </w:rPr>
        <w:t xml:space="preserve"> people of </w:t>
      </w:r>
      <w:r w:rsidR="00537B8D">
        <w:rPr>
          <w:sz w:val="22"/>
          <w:szCs w:val="22"/>
        </w:rPr>
        <w:t xml:space="preserve">the State of </w:t>
      </w:r>
      <w:r w:rsidR="00537B8D" w:rsidRPr="00537B8D">
        <w:rPr>
          <w:sz w:val="22"/>
          <w:szCs w:val="22"/>
        </w:rPr>
        <w:t>California</w:t>
      </w:r>
      <w:r w:rsidR="00537B8D">
        <w:rPr>
          <w:sz w:val="22"/>
          <w:szCs w:val="22"/>
        </w:rPr>
        <w:t xml:space="preserve"> since 1969</w:t>
      </w:r>
      <w:r w:rsidR="000240BD">
        <w:rPr>
          <w:sz w:val="22"/>
          <w:szCs w:val="22"/>
        </w:rPr>
        <w:t xml:space="preserve"> pursuant to the California Burton Act (statutes 1698, ch 1333)</w:t>
      </w:r>
      <w:r w:rsidR="00537B8D" w:rsidRPr="00537B8D">
        <w:rPr>
          <w:sz w:val="22"/>
          <w:szCs w:val="22"/>
        </w:rPr>
        <w:t>. As trust</w:t>
      </w:r>
      <w:r w:rsidR="00537B8D">
        <w:rPr>
          <w:sz w:val="22"/>
          <w:szCs w:val="22"/>
        </w:rPr>
        <w:t>ee,</w:t>
      </w:r>
      <w:r w:rsidR="00537B8D" w:rsidRPr="00537B8D">
        <w:rPr>
          <w:sz w:val="22"/>
          <w:szCs w:val="22"/>
        </w:rPr>
        <w:t xml:space="preserve"> the Port is required to promote maritime</w:t>
      </w:r>
      <w:r w:rsidR="00537B8D">
        <w:rPr>
          <w:sz w:val="22"/>
          <w:szCs w:val="22"/>
        </w:rPr>
        <w:t xml:space="preserve"> </w:t>
      </w:r>
      <w:r w:rsidR="00537B8D" w:rsidRPr="00537B8D">
        <w:rPr>
          <w:sz w:val="22"/>
          <w:szCs w:val="22"/>
        </w:rPr>
        <w:t>commerce, navigation, and fisheries, as well as to protect natural resources and develop recreational facilities for public use.</w:t>
      </w:r>
    </w:p>
    <w:p w14:paraId="6651E48C" w14:textId="77777777" w:rsidR="00537B8D" w:rsidRPr="00537B8D" w:rsidRDefault="00537B8D" w:rsidP="00537B8D">
      <w:pPr>
        <w:ind w:left="720"/>
        <w:rPr>
          <w:sz w:val="22"/>
          <w:szCs w:val="22"/>
        </w:rPr>
      </w:pPr>
    </w:p>
    <w:p w14:paraId="6651E48D" w14:textId="77777777" w:rsidR="005453D5" w:rsidRPr="005453D5" w:rsidRDefault="00EF0687" w:rsidP="005453D5">
      <w:pPr>
        <w:ind w:left="720"/>
        <w:rPr>
          <w:sz w:val="22"/>
          <w:szCs w:val="22"/>
        </w:rPr>
      </w:pPr>
      <w:r w:rsidRPr="00F614F2">
        <w:rPr>
          <w:sz w:val="22"/>
          <w:szCs w:val="22"/>
        </w:rPr>
        <w:t xml:space="preserve">The Port routinely generates hazardous waste in course of its operations which include property maintenance, renovation, development, </w:t>
      </w:r>
      <w:r w:rsidR="00B93000">
        <w:rPr>
          <w:sz w:val="22"/>
          <w:szCs w:val="22"/>
        </w:rPr>
        <w:t xml:space="preserve">and </w:t>
      </w:r>
      <w:r w:rsidRPr="00F614F2">
        <w:rPr>
          <w:sz w:val="22"/>
          <w:szCs w:val="22"/>
        </w:rPr>
        <w:t xml:space="preserve">maritime operations.  </w:t>
      </w:r>
      <w:r w:rsidR="00B93000">
        <w:rPr>
          <w:sz w:val="22"/>
          <w:szCs w:val="22"/>
        </w:rPr>
        <w:t>P</w:t>
      </w:r>
      <w:r w:rsidR="00277AED">
        <w:rPr>
          <w:sz w:val="22"/>
          <w:szCs w:val="22"/>
        </w:rPr>
        <w:t xml:space="preserve">otentially hazardous wastes </w:t>
      </w:r>
      <w:r w:rsidR="00B93000">
        <w:rPr>
          <w:sz w:val="22"/>
          <w:szCs w:val="22"/>
        </w:rPr>
        <w:t xml:space="preserve">are also routinely abandoned on </w:t>
      </w:r>
      <w:r w:rsidRPr="00F614F2">
        <w:rPr>
          <w:sz w:val="22"/>
          <w:szCs w:val="22"/>
        </w:rPr>
        <w:t xml:space="preserve">Port </w:t>
      </w:r>
      <w:r w:rsidR="00CD1317" w:rsidRPr="00F614F2">
        <w:rPr>
          <w:sz w:val="22"/>
          <w:szCs w:val="22"/>
        </w:rPr>
        <w:t xml:space="preserve">properties. </w:t>
      </w:r>
      <w:r w:rsidR="00B93000">
        <w:rPr>
          <w:sz w:val="22"/>
          <w:szCs w:val="22"/>
        </w:rPr>
        <w:t xml:space="preserve">Additionally, The Port must </w:t>
      </w:r>
      <w:r w:rsidR="00277AED">
        <w:rPr>
          <w:sz w:val="22"/>
          <w:szCs w:val="22"/>
        </w:rPr>
        <w:t>conduct or support recovering and disposing of derelict, sinking</w:t>
      </w:r>
      <w:r w:rsidR="00B93000">
        <w:rPr>
          <w:sz w:val="22"/>
          <w:szCs w:val="22"/>
        </w:rPr>
        <w:t xml:space="preserve"> </w:t>
      </w:r>
      <w:r w:rsidR="00277AED">
        <w:rPr>
          <w:sz w:val="22"/>
          <w:szCs w:val="22"/>
        </w:rPr>
        <w:t>and/or sunken marine vessels within its property.</w:t>
      </w:r>
      <w:r w:rsidR="00CD1317" w:rsidRPr="00F614F2">
        <w:rPr>
          <w:sz w:val="22"/>
          <w:szCs w:val="22"/>
        </w:rPr>
        <w:t xml:space="preserve"> For reasons of public safety</w:t>
      </w:r>
      <w:r w:rsidR="00277AED">
        <w:rPr>
          <w:sz w:val="22"/>
          <w:szCs w:val="22"/>
        </w:rPr>
        <w:t xml:space="preserve"> and regulatory compliance</w:t>
      </w:r>
      <w:r w:rsidR="00CD1317" w:rsidRPr="00F614F2">
        <w:rPr>
          <w:sz w:val="22"/>
          <w:szCs w:val="22"/>
        </w:rPr>
        <w:t>, the Port needs to have these waste materials and vessels recovered, secured, transported, and disposed of in a timely manner.</w:t>
      </w:r>
      <w:r w:rsidR="00F614F2" w:rsidRPr="00F614F2">
        <w:rPr>
          <w:sz w:val="22"/>
          <w:szCs w:val="22"/>
        </w:rPr>
        <w:t xml:space="preserve">  The Port needs to procure the services of h</w:t>
      </w:r>
      <w:r w:rsidR="00670D0C" w:rsidRPr="00F614F2">
        <w:rPr>
          <w:sz w:val="22"/>
          <w:szCs w:val="22"/>
        </w:rPr>
        <w:t>ighly qualified e</w:t>
      </w:r>
      <w:r w:rsidR="00BF04E0" w:rsidRPr="00F614F2">
        <w:rPr>
          <w:sz w:val="22"/>
          <w:szCs w:val="22"/>
        </w:rPr>
        <w:t>n</w:t>
      </w:r>
      <w:r w:rsidR="00F614F2" w:rsidRPr="00F614F2">
        <w:rPr>
          <w:sz w:val="22"/>
          <w:szCs w:val="22"/>
        </w:rPr>
        <w:t xml:space="preserve">vironmental and </w:t>
      </w:r>
      <w:r w:rsidR="00670D0C" w:rsidRPr="00F614F2">
        <w:rPr>
          <w:sz w:val="22"/>
          <w:szCs w:val="22"/>
        </w:rPr>
        <w:t>r</w:t>
      </w:r>
      <w:r w:rsidR="00BF04E0" w:rsidRPr="00F614F2">
        <w:rPr>
          <w:sz w:val="22"/>
          <w:szCs w:val="22"/>
        </w:rPr>
        <w:t xml:space="preserve">elated </w:t>
      </w:r>
      <w:r w:rsidR="00670D0C" w:rsidRPr="00F614F2">
        <w:rPr>
          <w:sz w:val="22"/>
          <w:szCs w:val="22"/>
        </w:rPr>
        <w:t>professional s</w:t>
      </w:r>
      <w:r w:rsidR="00BF04E0" w:rsidRPr="00F614F2">
        <w:rPr>
          <w:sz w:val="22"/>
          <w:szCs w:val="22"/>
        </w:rPr>
        <w:t xml:space="preserve">ervices teams </w:t>
      </w:r>
      <w:r w:rsidR="00A126CD">
        <w:rPr>
          <w:sz w:val="22"/>
          <w:szCs w:val="22"/>
        </w:rPr>
        <w:t xml:space="preserve">on an as-needed basis </w:t>
      </w:r>
      <w:r w:rsidR="00D905C2" w:rsidRPr="00F614F2">
        <w:rPr>
          <w:sz w:val="22"/>
          <w:szCs w:val="22"/>
        </w:rPr>
        <w:t xml:space="preserve">to assist </w:t>
      </w:r>
      <w:r w:rsidR="00BF04E0" w:rsidRPr="00F614F2">
        <w:rPr>
          <w:sz w:val="22"/>
          <w:szCs w:val="22"/>
        </w:rPr>
        <w:t xml:space="preserve">it </w:t>
      </w:r>
      <w:r w:rsidR="00A126CD">
        <w:rPr>
          <w:sz w:val="22"/>
          <w:szCs w:val="22"/>
        </w:rPr>
        <w:t>with</w:t>
      </w:r>
      <w:r w:rsidR="00F614F2" w:rsidRPr="00F614F2">
        <w:rPr>
          <w:sz w:val="22"/>
          <w:szCs w:val="22"/>
        </w:rPr>
        <w:t xml:space="preserve"> these efforts.  </w:t>
      </w:r>
      <w:r w:rsidR="005453D5" w:rsidRPr="00F614F2">
        <w:rPr>
          <w:sz w:val="22"/>
          <w:szCs w:val="22"/>
        </w:rPr>
        <w:t>Through this RFQ</w:t>
      </w:r>
      <w:r w:rsidR="00F614F2" w:rsidRPr="00F614F2">
        <w:rPr>
          <w:sz w:val="22"/>
          <w:szCs w:val="22"/>
        </w:rPr>
        <w:t>,</w:t>
      </w:r>
      <w:r w:rsidR="005453D5" w:rsidRPr="00F614F2">
        <w:rPr>
          <w:sz w:val="22"/>
          <w:szCs w:val="22"/>
        </w:rPr>
        <w:t xml:space="preserve"> the Port is seeking qualified </w:t>
      </w:r>
      <w:r w:rsidR="00F614F2" w:rsidRPr="00F614F2">
        <w:rPr>
          <w:sz w:val="22"/>
          <w:szCs w:val="22"/>
        </w:rPr>
        <w:t xml:space="preserve">firms or teams </w:t>
      </w:r>
      <w:r w:rsidR="005453D5" w:rsidRPr="00F614F2">
        <w:rPr>
          <w:sz w:val="22"/>
          <w:szCs w:val="22"/>
        </w:rPr>
        <w:t>capable of providing en</w:t>
      </w:r>
      <w:r w:rsidR="00F614F2" w:rsidRPr="00F614F2">
        <w:rPr>
          <w:sz w:val="22"/>
          <w:szCs w:val="22"/>
        </w:rPr>
        <w:t xml:space="preserve">vironmental </w:t>
      </w:r>
      <w:r w:rsidR="005453D5" w:rsidRPr="00F614F2">
        <w:rPr>
          <w:sz w:val="22"/>
          <w:szCs w:val="22"/>
        </w:rPr>
        <w:t xml:space="preserve">and related professional services in a timely and efficient manner to meet the Port’s </w:t>
      </w:r>
      <w:r w:rsidR="00F614F2" w:rsidRPr="00F614F2">
        <w:rPr>
          <w:sz w:val="22"/>
          <w:szCs w:val="22"/>
        </w:rPr>
        <w:t xml:space="preserve">need to properly deal with the waste materials and vessels.  </w:t>
      </w:r>
      <w:r w:rsidR="00670D0C" w:rsidRPr="00F614F2">
        <w:rPr>
          <w:sz w:val="22"/>
          <w:szCs w:val="22"/>
        </w:rPr>
        <w:t>C</w:t>
      </w:r>
      <w:r w:rsidR="005453D5" w:rsidRPr="00F614F2">
        <w:rPr>
          <w:sz w:val="22"/>
          <w:szCs w:val="22"/>
        </w:rPr>
        <w:t xml:space="preserve">onsultants who </w:t>
      </w:r>
      <w:r w:rsidR="00670D0C" w:rsidRPr="00F614F2">
        <w:rPr>
          <w:sz w:val="22"/>
          <w:szCs w:val="22"/>
        </w:rPr>
        <w:t xml:space="preserve">are awarded </w:t>
      </w:r>
      <w:r w:rsidR="005453D5" w:rsidRPr="00F614F2">
        <w:rPr>
          <w:sz w:val="22"/>
          <w:szCs w:val="22"/>
        </w:rPr>
        <w:t>contract</w:t>
      </w:r>
      <w:r w:rsidR="00F614F2" w:rsidRPr="00F614F2">
        <w:rPr>
          <w:sz w:val="22"/>
          <w:szCs w:val="22"/>
        </w:rPr>
        <w:t>s as a result of</w:t>
      </w:r>
      <w:r w:rsidR="00670D0C" w:rsidRPr="00F614F2">
        <w:rPr>
          <w:sz w:val="22"/>
          <w:szCs w:val="22"/>
        </w:rPr>
        <w:t xml:space="preserve"> this RFQ</w:t>
      </w:r>
      <w:r w:rsidR="000240BD" w:rsidRPr="00F614F2">
        <w:rPr>
          <w:sz w:val="22"/>
          <w:szCs w:val="22"/>
        </w:rPr>
        <w:t xml:space="preserve"> </w:t>
      </w:r>
      <w:r w:rsidR="001852E0">
        <w:rPr>
          <w:sz w:val="22"/>
          <w:szCs w:val="22"/>
        </w:rPr>
        <w:t>will</w:t>
      </w:r>
      <w:r w:rsidR="001852E0" w:rsidRPr="00F614F2">
        <w:rPr>
          <w:sz w:val="22"/>
          <w:szCs w:val="22"/>
        </w:rPr>
        <w:t xml:space="preserve"> </w:t>
      </w:r>
      <w:r w:rsidR="000240BD" w:rsidRPr="00F614F2">
        <w:rPr>
          <w:sz w:val="22"/>
          <w:szCs w:val="22"/>
        </w:rPr>
        <w:t xml:space="preserve">be expected to </w:t>
      </w:r>
      <w:r w:rsidR="005453D5" w:rsidRPr="00F614F2">
        <w:rPr>
          <w:sz w:val="22"/>
          <w:szCs w:val="22"/>
        </w:rPr>
        <w:t xml:space="preserve">work in conjunction with the Port’s technical staff and/or other consultants hired by the Port as part of a </w:t>
      </w:r>
      <w:r w:rsidR="00670D0C" w:rsidRPr="00F614F2">
        <w:rPr>
          <w:sz w:val="22"/>
          <w:szCs w:val="22"/>
        </w:rPr>
        <w:t xml:space="preserve">project team.  </w:t>
      </w:r>
    </w:p>
    <w:p w14:paraId="6651E48E" w14:textId="77777777" w:rsidR="005453D5" w:rsidRDefault="005453D5" w:rsidP="00BF04E0">
      <w:pPr>
        <w:ind w:left="720"/>
        <w:rPr>
          <w:sz w:val="22"/>
          <w:szCs w:val="22"/>
        </w:rPr>
      </w:pPr>
    </w:p>
    <w:p w14:paraId="6651E48F" w14:textId="77777777" w:rsidR="005453D5" w:rsidRDefault="005453D5" w:rsidP="005453D5">
      <w:pPr>
        <w:ind w:left="720"/>
        <w:rPr>
          <w:sz w:val="22"/>
          <w:szCs w:val="22"/>
        </w:rPr>
      </w:pPr>
      <w:r w:rsidRPr="005453D5">
        <w:rPr>
          <w:sz w:val="22"/>
          <w:szCs w:val="22"/>
        </w:rPr>
        <w:t xml:space="preserve">This RFQ is not directed at any one specific project.  Through this RFQ, the Port intends to create a list of prequalified teams of consultants.  To make its pre-qualification determination, the </w:t>
      </w:r>
      <w:r>
        <w:rPr>
          <w:sz w:val="22"/>
          <w:szCs w:val="22"/>
        </w:rPr>
        <w:t>Port</w:t>
      </w:r>
      <w:r w:rsidRPr="005453D5">
        <w:rPr>
          <w:sz w:val="22"/>
          <w:szCs w:val="22"/>
        </w:rPr>
        <w:t xml:space="preserve"> will review qualifications</w:t>
      </w:r>
      <w:r>
        <w:rPr>
          <w:sz w:val="22"/>
          <w:szCs w:val="22"/>
        </w:rPr>
        <w:t xml:space="preserve"> of all</w:t>
      </w:r>
      <w:r w:rsidR="000240BD">
        <w:rPr>
          <w:sz w:val="22"/>
          <w:szCs w:val="22"/>
        </w:rPr>
        <w:t xml:space="preserve"> Respondents</w:t>
      </w:r>
      <w:r w:rsidRPr="005453D5">
        <w:rPr>
          <w:sz w:val="22"/>
          <w:szCs w:val="22"/>
        </w:rPr>
        <w:t xml:space="preserve"> including </w:t>
      </w:r>
      <w:r w:rsidR="000240BD">
        <w:rPr>
          <w:sz w:val="22"/>
          <w:szCs w:val="22"/>
        </w:rPr>
        <w:t xml:space="preserve">the Respondent’s </w:t>
      </w:r>
      <w:r w:rsidRPr="005453D5">
        <w:rPr>
          <w:sz w:val="22"/>
          <w:szCs w:val="22"/>
        </w:rPr>
        <w:t>prior project information, lead staff qualifications, and other information</w:t>
      </w:r>
      <w:r w:rsidR="00670D0C">
        <w:rPr>
          <w:sz w:val="22"/>
          <w:szCs w:val="22"/>
        </w:rPr>
        <w:t xml:space="preserve"> it deems relevant</w:t>
      </w:r>
      <w:r w:rsidRPr="005453D5">
        <w:rPr>
          <w:sz w:val="22"/>
          <w:szCs w:val="22"/>
        </w:rPr>
        <w:t>.</w:t>
      </w:r>
    </w:p>
    <w:p w14:paraId="6651E490" w14:textId="77777777" w:rsidR="005453D5" w:rsidRPr="005453D5" w:rsidRDefault="005453D5" w:rsidP="005453D5">
      <w:pPr>
        <w:ind w:left="720"/>
        <w:rPr>
          <w:sz w:val="22"/>
          <w:szCs w:val="22"/>
        </w:rPr>
      </w:pPr>
    </w:p>
    <w:p w14:paraId="6651E491" w14:textId="77777777" w:rsidR="00D905C2" w:rsidRPr="000D2E31" w:rsidRDefault="00734A97" w:rsidP="00BF04E0">
      <w:pPr>
        <w:ind w:left="720"/>
        <w:rPr>
          <w:sz w:val="22"/>
          <w:szCs w:val="22"/>
        </w:rPr>
      </w:pPr>
      <w:r w:rsidRPr="000D2E31">
        <w:rPr>
          <w:sz w:val="22"/>
          <w:szCs w:val="22"/>
        </w:rPr>
        <w:t xml:space="preserve">The Port anticipates awarding </w:t>
      </w:r>
      <w:r w:rsidR="004B30F0">
        <w:rPr>
          <w:b/>
          <w:sz w:val="22"/>
          <w:szCs w:val="22"/>
        </w:rPr>
        <w:t xml:space="preserve">up to four (4) separate contracts with a </w:t>
      </w:r>
      <w:r w:rsidR="00247BBB">
        <w:rPr>
          <w:b/>
          <w:sz w:val="22"/>
          <w:szCs w:val="22"/>
        </w:rPr>
        <w:t xml:space="preserve">total </w:t>
      </w:r>
      <w:r w:rsidR="004B30F0">
        <w:rPr>
          <w:b/>
          <w:sz w:val="22"/>
          <w:szCs w:val="22"/>
        </w:rPr>
        <w:t xml:space="preserve">not-to-exceed value of </w:t>
      </w:r>
      <w:r w:rsidR="00247BBB">
        <w:rPr>
          <w:b/>
          <w:sz w:val="22"/>
          <w:szCs w:val="22"/>
        </w:rPr>
        <w:t xml:space="preserve">One Million, Two Hundred </w:t>
      </w:r>
      <w:r w:rsidR="004B30F0">
        <w:rPr>
          <w:b/>
          <w:sz w:val="22"/>
          <w:szCs w:val="22"/>
        </w:rPr>
        <w:t>Thousand Dollars ($</w:t>
      </w:r>
      <w:r w:rsidR="00247BBB">
        <w:rPr>
          <w:b/>
          <w:sz w:val="22"/>
          <w:szCs w:val="22"/>
        </w:rPr>
        <w:t>1,2</w:t>
      </w:r>
      <w:r w:rsidR="004B30F0">
        <w:rPr>
          <w:b/>
          <w:sz w:val="22"/>
          <w:szCs w:val="22"/>
        </w:rPr>
        <w:t>00,000)</w:t>
      </w:r>
      <w:r w:rsidR="00C65E68" w:rsidRPr="000D2E31">
        <w:rPr>
          <w:sz w:val="22"/>
          <w:szCs w:val="22"/>
        </w:rPr>
        <w:t xml:space="preserve"> </w:t>
      </w:r>
      <w:r w:rsidRPr="000D2E31">
        <w:rPr>
          <w:sz w:val="22"/>
          <w:szCs w:val="22"/>
        </w:rPr>
        <w:t xml:space="preserve">to </w:t>
      </w:r>
      <w:r w:rsidR="000D2E31" w:rsidRPr="000D2E31">
        <w:rPr>
          <w:sz w:val="22"/>
          <w:szCs w:val="22"/>
        </w:rPr>
        <w:t xml:space="preserve">up to </w:t>
      </w:r>
      <w:r w:rsidRPr="000D2E31">
        <w:rPr>
          <w:b/>
          <w:sz w:val="22"/>
          <w:szCs w:val="22"/>
        </w:rPr>
        <w:t xml:space="preserve">four (4) </w:t>
      </w:r>
      <w:r w:rsidR="000D2E31" w:rsidRPr="000D2E31">
        <w:rPr>
          <w:sz w:val="22"/>
          <w:szCs w:val="22"/>
        </w:rPr>
        <w:t>different Consulting T</w:t>
      </w:r>
      <w:r w:rsidRPr="000D2E31">
        <w:rPr>
          <w:sz w:val="22"/>
          <w:szCs w:val="22"/>
        </w:rPr>
        <w:t>eams</w:t>
      </w:r>
      <w:r w:rsidR="00BF04E0" w:rsidRPr="000D2E31">
        <w:rPr>
          <w:sz w:val="22"/>
          <w:szCs w:val="22"/>
        </w:rPr>
        <w:t xml:space="preserve"> from the list of prequalified teams</w:t>
      </w:r>
      <w:r w:rsidR="00C65E68" w:rsidRPr="000D2E31">
        <w:rPr>
          <w:sz w:val="22"/>
          <w:szCs w:val="22"/>
        </w:rPr>
        <w:t>.</w:t>
      </w:r>
      <w:r w:rsidR="00434609" w:rsidRPr="000D2E31">
        <w:rPr>
          <w:sz w:val="22"/>
          <w:szCs w:val="22"/>
        </w:rPr>
        <w:t xml:space="preserve">  </w:t>
      </w:r>
      <w:r w:rsidR="00BF04E0" w:rsidRPr="000D2E31">
        <w:rPr>
          <w:sz w:val="22"/>
          <w:szCs w:val="22"/>
        </w:rPr>
        <w:t xml:space="preserve">If more than </w:t>
      </w:r>
      <w:r w:rsidR="00BF04E0" w:rsidRPr="000D2E31">
        <w:rPr>
          <w:b/>
          <w:sz w:val="22"/>
          <w:szCs w:val="22"/>
        </w:rPr>
        <w:t>four (4)</w:t>
      </w:r>
      <w:r w:rsidR="00BF04E0" w:rsidRPr="000D2E31">
        <w:rPr>
          <w:sz w:val="22"/>
          <w:szCs w:val="22"/>
        </w:rPr>
        <w:t xml:space="preserve"> teams are pre-qualified, contracts will be awarded to the </w:t>
      </w:r>
      <w:r w:rsidR="00BF04E0" w:rsidRPr="000D2E31">
        <w:rPr>
          <w:b/>
          <w:sz w:val="22"/>
          <w:szCs w:val="22"/>
        </w:rPr>
        <w:t>four (4)</w:t>
      </w:r>
      <w:r w:rsidR="00BF04E0" w:rsidRPr="000D2E31">
        <w:rPr>
          <w:sz w:val="22"/>
          <w:szCs w:val="22"/>
        </w:rPr>
        <w:t xml:space="preserve"> teams deemed most qualified based on the RFQ Evaluation Criteria and the selection process described herein.  </w:t>
      </w:r>
      <w:r w:rsidR="00D905C2" w:rsidRPr="000D2E31">
        <w:rPr>
          <w:sz w:val="22"/>
          <w:szCs w:val="22"/>
        </w:rPr>
        <w:t>Successful respondents must have</w:t>
      </w:r>
      <w:r w:rsidR="000240BD" w:rsidRPr="000D2E31">
        <w:rPr>
          <w:sz w:val="22"/>
          <w:szCs w:val="22"/>
        </w:rPr>
        <w:t xml:space="preserve"> experience working with ports, harbor districts, </w:t>
      </w:r>
      <w:r w:rsidR="00D905C2" w:rsidRPr="000D2E31">
        <w:rPr>
          <w:sz w:val="22"/>
          <w:szCs w:val="22"/>
        </w:rPr>
        <w:t xml:space="preserve">municipalities, or similar government agencies on assignments </w:t>
      </w:r>
      <w:r w:rsidR="00A126CD" w:rsidRPr="000D2E31">
        <w:rPr>
          <w:sz w:val="22"/>
          <w:szCs w:val="22"/>
        </w:rPr>
        <w:t xml:space="preserve">similar to the assignments </w:t>
      </w:r>
      <w:r w:rsidR="00D905C2" w:rsidRPr="000D2E31">
        <w:rPr>
          <w:sz w:val="22"/>
          <w:szCs w:val="22"/>
        </w:rPr>
        <w:t>desc</w:t>
      </w:r>
      <w:r w:rsidR="00164E99" w:rsidRPr="000D2E31">
        <w:rPr>
          <w:sz w:val="22"/>
          <w:szCs w:val="22"/>
        </w:rPr>
        <w:t xml:space="preserve">ribed </w:t>
      </w:r>
      <w:r w:rsidR="00A126CD" w:rsidRPr="000D2E31">
        <w:rPr>
          <w:sz w:val="22"/>
          <w:szCs w:val="22"/>
        </w:rPr>
        <w:t xml:space="preserve">in Appendix A Scope of Work.  </w:t>
      </w:r>
      <w:r w:rsidR="00164E99" w:rsidRPr="000D2E31">
        <w:rPr>
          <w:sz w:val="22"/>
          <w:szCs w:val="22"/>
        </w:rPr>
        <w:t>Services that will be provided under these contracts will be on an as-needed basis.</w:t>
      </w:r>
    </w:p>
    <w:p w14:paraId="6651E492" w14:textId="77777777" w:rsidR="00D905C2" w:rsidRPr="000D2E31" w:rsidRDefault="00D905C2" w:rsidP="00D905C2">
      <w:pPr>
        <w:ind w:left="720"/>
        <w:rPr>
          <w:sz w:val="22"/>
          <w:szCs w:val="22"/>
        </w:rPr>
      </w:pPr>
    </w:p>
    <w:p w14:paraId="6651E493" w14:textId="4987BD38" w:rsidR="00472A5C" w:rsidRDefault="000240BD" w:rsidP="00472A5C">
      <w:pPr>
        <w:ind w:left="720"/>
        <w:rPr>
          <w:sz w:val="22"/>
          <w:szCs w:val="22"/>
        </w:rPr>
      </w:pPr>
      <w:r w:rsidRPr="000D2E31">
        <w:rPr>
          <w:bCs/>
          <w:sz w:val="22"/>
          <w:szCs w:val="22"/>
        </w:rPr>
        <w:t xml:space="preserve">Following </w:t>
      </w:r>
      <w:r w:rsidRPr="00B6231F">
        <w:rPr>
          <w:bCs/>
          <w:sz w:val="22"/>
          <w:szCs w:val="22"/>
        </w:rPr>
        <w:t>the selection process des</w:t>
      </w:r>
      <w:r w:rsidR="000B6199" w:rsidRPr="00B6231F">
        <w:rPr>
          <w:bCs/>
          <w:sz w:val="22"/>
          <w:szCs w:val="22"/>
        </w:rPr>
        <w:t>cribed in this RFQ, the Port expects to award c</w:t>
      </w:r>
      <w:r w:rsidR="00472A5C" w:rsidRPr="00B6231F">
        <w:rPr>
          <w:bCs/>
          <w:sz w:val="22"/>
          <w:szCs w:val="22"/>
        </w:rPr>
        <w:t>ontracts</w:t>
      </w:r>
      <w:r w:rsidR="000B6199" w:rsidRPr="00B6231F">
        <w:rPr>
          <w:bCs/>
          <w:sz w:val="22"/>
          <w:szCs w:val="22"/>
        </w:rPr>
        <w:t xml:space="preserve"> with an initial term of </w:t>
      </w:r>
      <w:r w:rsidR="00D905C2" w:rsidRPr="00B6231F">
        <w:rPr>
          <w:b/>
          <w:bCs/>
          <w:sz w:val="22"/>
          <w:szCs w:val="22"/>
        </w:rPr>
        <w:t>four</w:t>
      </w:r>
      <w:r w:rsidR="00F327E9" w:rsidRPr="00B6231F">
        <w:rPr>
          <w:b/>
          <w:bCs/>
          <w:sz w:val="22"/>
          <w:szCs w:val="22"/>
        </w:rPr>
        <w:t xml:space="preserve"> (</w:t>
      </w:r>
      <w:r w:rsidR="00D905C2" w:rsidRPr="00B6231F">
        <w:rPr>
          <w:b/>
          <w:bCs/>
          <w:sz w:val="22"/>
          <w:szCs w:val="22"/>
        </w:rPr>
        <w:t>4</w:t>
      </w:r>
      <w:r w:rsidR="00F327E9" w:rsidRPr="00B6231F">
        <w:rPr>
          <w:b/>
          <w:bCs/>
          <w:sz w:val="22"/>
          <w:szCs w:val="22"/>
        </w:rPr>
        <w:t xml:space="preserve">) </w:t>
      </w:r>
      <w:r w:rsidR="00472A5C" w:rsidRPr="00B6231F">
        <w:rPr>
          <w:b/>
          <w:bCs/>
          <w:sz w:val="22"/>
          <w:szCs w:val="22"/>
        </w:rPr>
        <w:t>years</w:t>
      </w:r>
      <w:r w:rsidR="00472A5C" w:rsidRPr="000D2E31">
        <w:rPr>
          <w:bCs/>
          <w:sz w:val="22"/>
          <w:szCs w:val="22"/>
        </w:rPr>
        <w:t xml:space="preserve"> effective on the date that the</w:t>
      </w:r>
      <w:r w:rsidR="00BF1741">
        <w:rPr>
          <w:bCs/>
          <w:sz w:val="22"/>
          <w:szCs w:val="22"/>
        </w:rPr>
        <w:t>y</w:t>
      </w:r>
      <w:r w:rsidR="00434609" w:rsidRPr="000D2E31">
        <w:rPr>
          <w:bCs/>
          <w:sz w:val="22"/>
          <w:szCs w:val="22"/>
        </w:rPr>
        <w:t xml:space="preserve"> are</w:t>
      </w:r>
      <w:r w:rsidR="00472A5C" w:rsidRPr="000D2E31">
        <w:rPr>
          <w:bCs/>
          <w:sz w:val="22"/>
          <w:szCs w:val="22"/>
        </w:rPr>
        <w:t xml:space="preserve"> certified by the Controller.</w:t>
      </w:r>
      <w:r w:rsidR="00472A5C" w:rsidRPr="000D2E31">
        <w:rPr>
          <w:sz w:val="22"/>
          <w:szCs w:val="22"/>
        </w:rPr>
        <w:t xml:space="preserve"> In addition, the </w:t>
      </w:r>
      <w:r w:rsidR="00D905C2" w:rsidRPr="000D2E31">
        <w:rPr>
          <w:sz w:val="22"/>
          <w:szCs w:val="22"/>
        </w:rPr>
        <w:t>Port</w:t>
      </w:r>
      <w:r w:rsidR="00472A5C" w:rsidRPr="000D2E31">
        <w:rPr>
          <w:sz w:val="22"/>
          <w:szCs w:val="22"/>
        </w:rPr>
        <w:t xml:space="preserve"> shall have the option to extend the term</w:t>
      </w:r>
      <w:r w:rsidR="000B6199" w:rsidRPr="000D2E31">
        <w:rPr>
          <w:sz w:val="22"/>
          <w:szCs w:val="22"/>
        </w:rPr>
        <w:t xml:space="preserve"> for each contract </w:t>
      </w:r>
      <w:r w:rsidR="00472A5C" w:rsidRPr="000D2E31">
        <w:rPr>
          <w:sz w:val="22"/>
          <w:szCs w:val="22"/>
        </w:rPr>
        <w:t xml:space="preserve">for a period or periods up </w:t>
      </w:r>
      <w:r w:rsidR="00472A5C" w:rsidRPr="00A5055D">
        <w:rPr>
          <w:sz w:val="22"/>
          <w:szCs w:val="22"/>
        </w:rPr>
        <w:t>to</w:t>
      </w:r>
      <w:r w:rsidR="00472A5C" w:rsidRPr="000D2E31">
        <w:rPr>
          <w:b/>
          <w:sz w:val="22"/>
          <w:szCs w:val="22"/>
        </w:rPr>
        <w:t xml:space="preserve"> one </w:t>
      </w:r>
      <w:r w:rsidR="00164E99" w:rsidRPr="000D2E31">
        <w:rPr>
          <w:b/>
          <w:sz w:val="22"/>
          <w:szCs w:val="22"/>
        </w:rPr>
        <w:t>(1)</w:t>
      </w:r>
      <w:r w:rsidR="00164E99" w:rsidRPr="000D2E31">
        <w:rPr>
          <w:sz w:val="22"/>
          <w:szCs w:val="22"/>
        </w:rPr>
        <w:t xml:space="preserve"> </w:t>
      </w:r>
      <w:r w:rsidR="00472A5C" w:rsidRPr="000D2E31">
        <w:rPr>
          <w:sz w:val="22"/>
          <w:szCs w:val="22"/>
        </w:rPr>
        <w:t xml:space="preserve">year, which the </w:t>
      </w:r>
      <w:r w:rsidR="00D905C2" w:rsidRPr="000D2E31">
        <w:rPr>
          <w:sz w:val="22"/>
          <w:szCs w:val="22"/>
        </w:rPr>
        <w:t>Port</w:t>
      </w:r>
      <w:r w:rsidR="00472A5C" w:rsidRPr="000D2E31">
        <w:rPr>
          <w:sz w:val="22"/>
          <w:szCs w:val="22"/>
        </w:rPr>
        <w:t xml:space="preserve"> may exercise in its sole, absolute dis</w:t>
      </w:r>
      <w:r w:rsidR="000B6199" w:rsidRPr="000D2E31">
        <w:rPr>
          <w:sz w:val="22"/>
          <w:szCs w:val="22"/>
        </w:rPr>
        <w:t>cretion. The maximum contract term</w:t>
      </w:r>
      <w:r w:rsidR="00472A5C" w:rsidRPr="000D2E31">
        <w:rPr>
          <w:sz w:val="22"/>
          <w:szCs w:val="22"/>
        </w:rPr>
        <w:t xml:space="preserve"> shall not be more than </w:t>
      </w:r>
      <w:r w:rsidR="00D905C2" w:rsidRPr="000D2E31">
        <w:rPr>
          <w:b/>
          <w:sz w:val="22"/>
          <w:szCs w:val="22"/>
        </w:rPr>
        <w:t xml:space="preserve">five </w:t>
      </w:r>
      <w:r w:rsidR="00AB1A3F" w:rsidRPr="000D2E31">
        <w:rPr>
          <w:b/>
          <w:sz w:val="22"/>
          <w:szCs w:val="22"/>
        </w:rPr>
        <w:t>(</w:t>
      </w:r>
      <w:r w:rsidR="00D905C2" w:rsidRPr="000D2E31">
        <w:rPr>
          <w:b/>
          <w:sz w:val="22"/>
          <w:szCs w:val="22"/>
        </w:rPr>
        <w:t>5</w:t>
      </w:r>
      <w:r w:rsidR="00AB1A3F" w:rsidRPr="000D2E31">
        <w:rPr>
          <w:b/>
          <w:sz w:val="22"/>
          <w:szCs w:val="22"/>
        </w:rPr>
        <w:t xml:space="preserve">) </w:t>
      </w:r>
      <w:r w:rsidR="00472A5C" w:rsidRPr="000D2E31">
        <w:rPr>
          <w:b/>
          <w:sz w:val="22"/>
          <w:szCs w:val="22"/>
        </w:rPr>
        <w:t>years</w:t>
      </w:r>
      <w:r w:rsidR="00BB436F" w:rsidRPr="000D2E31">
        <w:rPr>
          <w:sz w:val="22"/>
          <w:szCs w:val="22"/>
        </w:rPr>
        <w:t>.</w:t>
      </w:r>
      <w:r w:rsidR="005453D5" w:rsidRPr="000D2E31">
        <w:rPr>
          <w:sz w:val="22"/>
          <w:szCs w:val="22"/>
        </w:rPr>
        <w:t xml:space="preserve">  However, the Port does not guarantee any contract award, the contract amount indicated, or any contract extension/renewal.</w:t>
      </w:r>
    </w:p>
    <w:p w14:paraId="6651E494" w14:textId="77777777" w:rsidR="00144301" w:rsidRDefault="00144301" w:rsidP="00472A5C">
      <w:pPr>
        <w:ind w:left="720"/>
        <w:rPr>
          <w:sz w:val="22"/>
          <w:szCs w:val="22"/>
        </w:rPr>
      </w:pPr>
    </w:p>
    <w:p w14:paraId="6651E495" w14:textId="77777777" w:rsidR="00144301" w:rsidRPr="00144301" w:rsidRDefault="00144301" w:rsidP="00144301">
      <w:pPr>
        <w:ind w:left="720"/>
        <w:rPr>
          <w:sz w:val="22"/>
          <w:szCs w:val="22"/>
        </w:rPr>
      </w:pPr>
      <w:r w:rsidRPr="00144301">
        <w:rPr>
          <w:sz w:val="22"/>
          <w:szCs w:val="22"/>
        </w:rPr>
        <w:lastRenderedPageBreak/>
        <w:t>The Port seeks to promote diversity within it</w:t>
      </w:r>
      <w:r w:rsidR="00A5055D">
        <w:rPr>
          <w:sz w:val="22"/>
          <w:szCs w:val="22"/>
        </w:rPr>
        <w:t>s contracting opportunities.  The Port</w:t>
      </w:r>
      <w:r w:rsidRPr="00144301">
        <w:rPr>
          <w:sz w:val="22"/>
          <w:szCs w:val="22"/>
        </w:rPr>
        <w:t xml:space="preserve"> desire</w:t>
      </w:r>
      <w:r w:rsidR="00A5055D">
        <w:rPr>
          <w:sz w:val="22"/>
          <w:szCs w:val="22"/>
        </w:rPr>
        <w:t>s</w:t>
      </w:r>
      <w:r w:rsidRPr="00144301">
        <w:rPr>
          <w:sz w:val="22"/>
          <w:szCs w:val="22"/>
        </w:rPr>
        <w:t xml:space="preserve"> to engage contracting </w:t>
      </w:r>
      <w:r w:rsidR="00A126CD">
        <w:rPr>
          <w:sz w:val="22"/>
          <w:szCs w:val="22"/>
        </w:rPr>
        <w:t xml:space="preserve">firms and </w:t>
      </w:r>
      <w:r w:rsidRPr="00144301">
        <w:rPr>
          <w:sz w:val="22"/>
          <w:szCs w:val="22"/>
        </w:rPr>
        <w:t>teams that reflect the diversity of our City and include participation of both businesses and residents from the City’s most disadvantaged communities including, but not limited to, the Bayview/Hunter’s Point, Chinatown, Mission, South of Market, Tenderloin, Visitacion</w:t>
      </w:r>
      <w:r w:rsidR="00082CE9">
        <w:rPr>
          <w:sz w:val="22"/>
          <w:szCs w:val="22"/>
        </w:rPr>
        <w:t xml:space="preserve"> </w:t>
      </w:r>
      <w:r w:rsidRPr="00144301">
        <w:rPr>
          <w:sz w:val="22"/>
          <w:szCs w:val="22"/>
        </w:rPr>
        <w:t xml:space="preserve"> Valley and Western Addition n</w:t>
      </w:r>
      <w:r w:rsidR="00A126CD">
        <w:rPr>
          <w:sz w:val="22"/>
          <w:szCs w:val="22"/>
        </w:rPr>
        <w:t>eighborhoods.  As such, the Port</w:t>
      </w:r>
      <w:r w:rsidRPr="00144301">
        <w:rPr>
          <w:sz w:val="22"/>
          <w:szCs w:val="22"/>
        </w:rPr>
        <w:t xml:space="preserve"> recommends that </w:t>
      </w:r>
      <w:r w:rsidR="00A126CD">
        <w:rPr>
          <w:sz w:val="22"/>
          <w:szCs w:val="22"/>
        </w:rPr>
        <w:t>Respondents</w:t>
      </w:r>
      <w:r w:rsidRPr="00144301">
        <w:rPr>
          <w:sz w:val="22"/>
          <w:szCs w:val="22"/>
        </w:rPr>
        <w:t xml:space="preserve"> consider the composition of their teams in terms of gender, age, ethnicity, and race, and to utilize teams that include a diverse mix of staff at all organizational levels.</w:t>
      </w:r>
    </w:p>
    <w:p w14:paraId="6651E496" w14:textId="77777777" w:rsidR="00144301" w:rsidRPr="00432898" w:rsidRDefault="00144301" w:rsidP="00472A5C">
      <w:pPr>
        <w:ind w:left="720"/>
        <w:rPr>
          <w:sz w:val="22"/>
          <w:szCs w:val="22"/>
        </w:rPr>
      </w:pPr>
    </w:p>
    <w:p w14:paraId="6651E497" w14:textId="77777777" w:rsidR="00FD3498" w:rsidRPr="00432898" w:rsidRDefault="00FD3498" w:rsidP="009E3CBB">
      <w:pPr>
        <w:pStyle w:val="Level2"/>
        <w:rPr>
          <w:b/>
          <w:sz w:val="22"/>
          <w:szCs w:val="22"/>
        </w:rPr>
      </w:pPr>
      <w:r w:rsidRPr="00432898">
        <w:rPr>
          <w:b/>
          <w:sz w:val="22"/>
          <w:szCs w:val="22"/>
        </w:rPr>
        <w:t>Schedule</w:t>
      </w:r>
    </w:p>
    <w:p w14:paraId="6651E498" w14:textId="77777777" w:rsidR="00FD3498" w:rsidRPr="00432898" w:rsidRDefault="00FD3498" w:rsidP="0065004A">
      <w:pPr>
        <w:pStyle w:val="BodyText"/>
        <w:rPr>
          <w:sz w:val="22"/>
          <w:szCs w:val="22"/>
        </w:rPr>
      </w:pPr>
      <w:r w:rsidRPr="00432898">
        <w:rPr>
          <w:sz w:val="22"/>
          <w:szCs w:val="22"/>
        </w:rPr>
        <w:t xml:space="preserve">The anticipated schedule for selecting </w:t>
      </w:r>
      <w:r w:rsidR="00487DB5">
        <w:rPr>
          <w:sz w:val="22"/>
          <w:szCs w:val="22"/>
        </w:rPr>
        <w:t xml:space="preserve">the contractors </w:t>
      </w:r>
      <w:r w:rsidRPr="00432898">
        <w:rPr>
          <w:sz w:val="22"/>
          <w:szCs w:val="22"/>
        </w:rPr>
        <w:t>is:</w:t>
      </w:r>
    </w:p>
    <w:p w14:paraId="6651E499" w14:textId="77777777" w:rsidR="00FD3498" w:rsidRPr="00432898" w:rsidRDefault="00FD3498" w:rsidP="00871ADD">
      <w:pPr>
        <w:rPr>
          <w:sz w:val="22"/>
          <w:szCs w:val="22"/>
        </w:rPr>
      </w:pPr>
    </w:p>
    <w:p w14:paraId="6651E49A" w14:textId="77777777" w:rsidR="00FD3498" w:rsidRPr="00432898" w:rsidRDefault="00FD3498" w:rsidP="00114703">
      <w:pPr>
        <w:ind w:firstLine="720"/>
        <w:rPr>
          <w:sz w:val="22"/>
          <w:szCs w:val="22"/>
        </w:rPr>
      </w:pPr>
      <w:r w:rsidRPr="00432898">
        <w:rPr>
          <w:sz w:val="22"/>
          <w:szCs w:val="22"/>
          <w:u w:val="single"/>
        </w:rPr>
        <w:t xml:space="preserve">                        </w:t>
      </w:r>
      <w:r w:rsidR="00687514">
        <w:rPr>
          <w:sz w:val="22"/>
          <w:szCs w:val="22"/>
          <w:u w:val="single"/>
        </w:rPr>
        <w:t>RFQ</w:t>
      </w:r>
      <w:r w:rsidRPr="00432898">
        <w:rPr>
          <w:sz w:val="22"/>
          <w:szCs w:val="22"/>
          <w:u w:val="single"/>
        </w:rPr>
        <w:t xml:space="preserve"> Phase                        </w:t>
      </w:r>
      <w:r w:rsidR="00114703" w:rsidRPr="00432898">
        <w:rPr>
          <w:sz w:val="22"/>
          <w:szCs w:val="22"/>
        </w:rPr>
        <w:tab/>
        <w:t xml:space="preserve">        </w:t>
      </w:r>
      <w:r w:rsidR="00687514">
        <w:rPr>
          <w:sz w:val="22"/>
          <w:szCs w:val="22"/>
        </w:rPr>
        <w:t xml:space="preserve">                     </w:t>
      </w:r>
      <w:r w:rsidRPr="00432898">
        <w:rPr>
          <w:sz w:val="22"/>
          <w:szCs w:val="22"/>
          <w:u w:val="single"/>
        </w:rPr>
        <w:t xml:space="preserve">              </w:t>
      </w:r>
      <w:r w:rsidRPr="00CA53DC">
        <w:rPr>
          <w:sz w:val="22"/>
          <w:szCs w:val="22"/>
          <w:u w:val="single"/>
        </w:rPr>
        <w:t>Date</w:t>
      </w:r>
      <w:r w:rsidR="00487DB5" w:rsidRPr="00CA53DC">
        <w:rPr>
          <w:sz w:val="22"/>
          <w:szCs w:val="22"/>
          <w:u w:val="single"/>
        </w:rPr>
        <w:t>/Time</w:t>
      </w:r>
      <w:r w:rsidRPr="00432898">
        <w:rPr>
          <w:sz w:val="22"/>
          <w:szCs w:val="22"/>
          <w:u w:val="single"/>
        </w:rPr>
        <w:t xml:space="preserve">            </w:t>
      </w:r>
      <w:r w:rsidRPr="00432898">
        <w:rPr>
          <w:sz w:val="22"/>
          <w:szCs w:val="22"/>
        </w:rPr>
        <w:t xml:space="preserve"> </w:t>
      </w:r>
      <w:r w:rsidRPr="00432898">
        <w:rPr>
          <w:sz w:val="22"/>
          <w:szCs w:val="22"/>
        </w:rPr>
        <w:tab/>
      </w:r>
    </w:p>
    <w:p w14:paraId="6651E49B" w14:textId="77777777" w:rsidR="00FD3498" w:rsidRPr="00432898" w:rsidRDefault="00FD3498" w:rsidP="00871ADD">
      <w:pPr>
        <w:rPr>
          <w:sz w:val="22"/>
          <w:szCs w:val="22"/>
        </w:rPr>
      </w:pPr>
    </w:p>
    <w:p w14:paraId="6651E49C" w14:textId="77777777" w:rsidR="00410B4E" w:rsidRPr="00432898" w:rsidRDefault="00114703" w:rsidP="00410B4E">
      <w:pPr>
        <w:rPr>
          <w:sz w:val="22"/>
          <w:szCs w:val="22"/>
        </w:rPr>
      </w:pPr>
      <w:r w:rsidRPr="00432898">
        <w:rPr>
          <w:sz w:val="22"/>
          <w:szCs w:val="22"/>
        </w:rPr>
        <w:tab/>
      </w:r>
    </w:p>
    <w:p w14:paraId="6651E49D" w14:textId="625FBD84" w:rsidR="00410B4E" w:rsidRPr="00487DB5" w:rsidRDefault="00481631" w:rsidP="00114703">
      <w:pPr>
        <w:tabs>
          <w:tab w:val="left" w:pos="5760"/>
        </w:tabs>
        <w:ind w:firstLine="900"/>
        <w:rPr>
          <w:sz w:val="22"/>
          <w:szCs w:val="22"/>
        </w:rPr>
      </w:pPr>
      <w:r>
        <w:rPr>
          <w:sz w:val="22"/>
          <w:szCs w:val="22"/>
        </w:rPr>
        <w:t>RFQ</w:t>
      </w:r>
      <w:r w:rsidR="00410B4E" w:rsidRPr="00487DB5">
        <w:rPr>
          <w:sz w:val="22"/>
          <w:szCs w:val="22"/>
        </w:rPr>
        <w:t xml:space="preserve"> is issued by the </w:t>
      </w:r>
      <w:r w:rsidR="00164E99">
        <w:rPr>
          <w:sz w:val="22"/>
          <w:szCs w:val="22"/>
        </w:rPr>
        <w:t>Port</w:t>
      </w:r>
      <w:r w:rsidR="00410B4E" w:rsidRPr="00487DB5">
        <w:rPr>
          <w:sz w:val="22"/>
          <w:szCs w:val="22"/>
        </w:rPr>
        <w:t xml:space="preserve"> ………………………</w:t>
      </w:r>
      <w:r w:rsidR="002964DB">
        <w:rPr>
          <w:sz w:val="22"/>
          <w:szCs w:val="22"/>
        </w:rPr>
        <w:t>……</w:t>
      </w:r>
      <w:r w:rsidR="00410B4E" w:rsidRPr="00487DB5">
        <w:rPr>
          <w:sz w:val="22"/>
          <w:szCs w:val="22"/>
        </w:rPr>
        <w:t>…………</w:t>
      </w:r>
      <w:r w:rsidR="00517DDC">
        <w:rPr>
          <w:sz w:val="22"/>
          <w:szCs w:val="22"/>
        </w:rPr>
        <w:t>……</w:t>
      </w:r>
      <w:proofErr w:type="gramStart"/>
      <w:r w:rsidR="00517DDC">
        <w:rPr>
          <w:sz w:val="22"/>
          <w:szCs w:val="22"/>
        </w:rPr>
        <w:t>…</w:t>
      </w:r>
      <w:r w:rsidR="00B2468E">
        <w:rPr>
          <w:sz w:val="22"/>
          <w:szCs w:val="22"/>
        </w:rPr>
        <w:t>..</w:t>
      </w:r>
      <w:proofErr w:type="gramEnd"/>
      <w:r w:rsidR="00517DDC">
        <w:rPr>
          <w:sz w:val="22"/>
          <w:szCs w:val="22"/>
        </w:rPr>
        <w:t>…</w:t>
      </w:r>
      <w:r w:rsidR="00082CE9">
        <w:rPr>
          <w:sz w:val="22"/>
          <w:szCs w:val="22"/>
        </w:rPr>
        <w:t>…</w:t>
      </w:r>
      <w:r w:rsidR="00517DDC">
        <w:rPr>
          <w:sz w:val="22"/>
          <w:szCs w:val="22"/>
        </w:rPr>
        <w:t>..</w:t>
      </w:r>
      <w:r w:rsidR="00410B4E" w:rsidRPr="00487DB5">
        <w:rPr>
          <w:sz w:val="22"/>
          <w:szCs w:val="22"/>
        </w:rPr>
        <w:t xml:space="preserve"> </w:t>
      </w:r>
      <w:r w:rsidR="002964DB">
        <w:rPr>
          <w:sz w:val="22"/>
          <w:szCs w:val="22"/>
        </w:rPr>
        <w:t xml:space="preserve">May </w:t>
      </w:r>
      <w:r w:rsidR="002E392E">
        <w:rPr>
          <w:sz w:val="22"/>
          <w:szCs w:val="22"/>
        </w:rPr>
        <w:t>30</w:t>
      </w:r>
      <w:r w:rsidR="0089230C" w:rsidRPr="00487DB5">
        <w:rPr>
          <w:sz w:val="22"/>
          <w:szCs w:val="22"/>
        </w:rPr>
        <w:t>,</w:t>
      </w:r>
      <w:r w:rsidR="00410B4E" w:rsidRPr="00487DB5">
        <w:rPr>
          <w:sz w:val="22"/>
          <w:szCs w:val="22"/>
        </w:rPr>
        <w:t xml:space="preserve"> 201</w:t>
      </w:r>
      <w:r w:rsidR="00082CE9">
        <w:rPr>
          <w:sz w:val="22"/>
          <w:szCs w:val="22"/>
        </w:rPr>
        <w:t>9</w:t>
      </w:r>
    </w:p>
    <w:p w14:paraId="6651E49E" w14:textId="77777777" w:rsidR="00410B4E" w:rsidRPr="00487DB5" w:rsidRDefault="00410B4E" w:rsidP="00410B4E">
      <w:pPr>
        <w:tabs>
          <w:tab w:val="left" w:pos="5760"/>
        </w:tabs>
        <w:rPr>
          <w:sz w:val="22"/>
          <w:szCs w:val="22"/>
        </w:rPr>
      </w:pPr>
    </w:p>
    <w:p w14:paraId="6651E49F" w14:textId="16EA4808" w:rsidR="00410B4E" w:rsidRPr="00487DB5" w:rsidRDefault="00410B4E" w:rsidP="00114703">
      <w:pPr>
        <w:tabs>
          <w:tab w:val="left" w:pos="5940"/>
        </w:tabs>
        <w:ind w:firstLine="900"/>
        <w:rPr>
          <w:sz w:val="22"/>
          <w:szCs w:val="22"/>
        </w:rPr>
      </w:pPr>
      <w:r w:rsidRPr="00487DB5">
        <w:rPr>
          <w:sz w:val="22"/>
          <w:szCs w:val="22"/>
        </w:rPr>
        <w:t>Pre-</w:t>
      </w:r>
      <w:r w:rsidR="007E6B48">
        <w:rPr>
          <w:sz w:val="22"/>
          <w:szCs w:val="22"/>
        </w:rPr>
        <w:t>Submittal</w:t>
      </w:r>
      <w:r w:rsidR="00517DDC">
        <w:rPr>
          <w:sz w:val="22"/>
          <w:szCs w:val="22"/>
        </w:rPr>
        <w:t xml:space="preserve"> conference ………………………………………………</w:t>
      </w:r>
      <w:r w:rsidR="00B2468E">
        <w:rPr>
          <w:sz w:val="22"/>
          <w:szCs w:val="22"/>
        </w:rPr>
        <w:t>…</w:t>
      </w:r>
      <w:r w:rsidR="00517DDC">
        <w:rPr>
          <w:sz w:val="22"/>
          <w:szCs w:val="22"/>
        </w:rPr>
        <w:t>…</w:t>
      </w:r>
      <w:proofErr w:type="gramStart"/>
      <w:r w:rsidR="00F303DE">
        <w:rPr>
          <w:sz w:val="22"/>
          <w:szCs w:val="22"/>
        </w:rPr>
        <w:t>…..</w:t>
      </w:r>
      <w:proofErr w:type="gramEnd"/>
      <w:r w:rsidR="00F303DE">
        <w:rPr>
          <w:sz w:val="22"/>
          <w:szCs w:val="22"/>
        </w:rPr>
        <w:t>June 13</w:t>
      </w:r>
      <w:r w:rsidR="00082CE9">
        <w:rPr>
          <w:sz w:val="22"/>
          <w:szCs w:val="22"/>
        </w:rPr>
        <w:t>, 2019</w:t>
      </w:r>
    </w:p>
    <w:p w14:paraId="6651E4A0" w14:textId="77777777" w:rsidR="00410B4E" w:rsidRPr="00487DB5" w:rsidRDefault="00410B4E" w:rsidP="00410B4E">
      <w:pPr>
        <w:tabs>
          <w:tab w:val="left" w:pos="5760"/>
        </w:tabs>
        <w:rPr>
          <w:sz w:val="22"/>
          <w:szCs w:val="22"/>
        </w:rPr>
      </w:pPr>
    </w:p>
    <w:p w14:paraId="6651E4A1" w14:textId="77777777" w:rsidR="00410B4E" w:rsidRPr="00487DB5" w:rsidRDefault="00410B4E" w:rsidP="00114703">
      <w:pPr>
        <w:tabs>
          <w:tab w:val="left" w:pos="5760"/>
        </w:tabs>
        <w:ind w:left="900"/>
        <w:rPr>
          <w:sz w:val="22"/>
          <w:szCs w:val="22"/>
        </w:rPr>
      </w:pPr>
      <w:r w:rsidRPr="00487DB5">
        <w:rPr>
          <w:sz w:val="22"/>
          <w:szCs w:val="22"/>
        </w:rPr>
        <w:t>Deadline for submission of written questions</w:t>
      </w:r>
    </w:p>
    <w:p w14:paraId="6651E4A2" w14:textId="071F6D27" w:rsidR="00410B4E" w:rsidRPr="00487DB5" w:rsidRDefault="00410B4E" w:rsidP="00114703">
      <w:pPr>
        <w:tabs>
          <w:tab w:val="left" w:pos="5760"/>
        </w:tabs>
        <w:ind w:firstLine="900"/>
        <w:rPr>
          <w:sz w:val="22"/>
          <w:szCs w:val="22"/>
        </w:rPr>
      </w:pPr>
      <w:r w:rsidRPr="00487DB5">
        <w:rPr>
          <w:sz w:val="22"/>
          <w:szCs w:val="22"/>
        </w:rPr>
        <w:t xml:space="preserve">or requests </w:t>
      </w:r>
      <w:r w:rsidR="00517DDC">
        <w:rPr>
          <w:sz w:val="22"/>
          <w:szCs w:val="22"/>
        </w:rPr>
        <w:t>for clarification ………………………</w:t>
      </w:r>
      <w:proofErr w:type="gramStart"/>
      <w:r w:rsidR="00517DDC">
        <w:rPr>
          <w:sz w:val="22"/>
          <w:szCs w:val="22"/>
        </w:rPr>
        <w:t>…</w:t>
      </w:r>
      <w:r w:rsidR="00CE30D5">
        <w:rPr>
          <w:sz w:val="22"/>
          <w:szCs w:val="22"/>
        </w:rPr>
        <w:t>..</w:t>
      </w:r>
      <w:proofErr w:type="gramEnd"/>
      <w:r w:rsidR="00B2468E">
        <w:rPr>
          <w:sz w:val="22"/>
          <w:szCs w:val="22"/>
        </w:rPr>
        <w:t>…</w:t>
      </w:r>
      <w:r w:rsidR="00517DDC">
        <w:rPr>
          <w:sz w:val="22"/>
          <w:szCs w:val="22"/>
        </w:rPr>
        <w:t>…</w:t>
      </w:r>
      <w:r w:rsidR="00CE30D5">
        <w:rPr>
          <w:sz w:val="22"/>
          <w:szCs w:val="22"/>
        </w:rPr>
        <w:t>..June 18</w:t>
      </w:r>
      <w:r w:rsidR="00082CE9">
        <w:rPr>
          <w:sz w:val="22"/>
          <w:szCs w:val="22"/>
        </w:rPr>
        <w:t xml:space="preserve">, 2019 </w:t>
      </w:r>
      <w:r w:rsidR="00B224EE" w:rsidRPr="00487DB5">
        <w:rPr>
          <w:sz w:val="22"/>
          <w:szCs w:val="22"/>
        </w:rPr>
        <w:t xml:space="preserve"> at 5:00 P.M. (PST)</w:t>
      </w:r>
    </w:p>
    <w:p w14:paraId="6651E4A3" w14:textId="77777777" w:rsidR="00410B4E" w:rsidRPr="00487DB5" w:rsidRDefault="00410B4E" w:rsidP="00410B4E">
      <w:pPr>
        <w:tabs>
          <w:tab w:val="left" w:pos="5760"/>
        </w:tabs>
        <w:rPr>
          <w:sz w:val="22"/>
          <w:szCs w:val="22"/>
        </w:rPr>
      </w:pPr>
    </w:p>
    <w:p w14:paraId="6651E4A4" w14:textId="39E34DEA" w:rsidR="00410B4E" w:rsidRDefault="007E6B48" w:rsidP="00114703">
      <w:pPr>
        <w:tabs>
          <w:tab w:val="left" w:pos="5760"/>
        </w:tabs>
        <w:ind w:firstLine="900"/>
        <w:rPr>
          <w:sz w:val="22"/>
          <w:szCs w:val="22"/>
        </w:rPr>
      </w:pPr>
      <w:r>
        <w:rPr>
          <w:sz w:val="22"/>
          <w:szCs w:val="22"/>
        </w:rPr>
        <w:t>Submittal</w:t>
      </w:r>
      <w:r w:rsidR="00410B4E" w:rsidRPr="00487DB5">
        <w:rPr>
          <w:sz w:val="22"/>
          <w:szCs w:val="22"/>
        </w:rPr>
        <w:t>s due ……………………………………</w:t>
      </w:r>
      <w:proofErr w:type="gramStart"/>
      <w:r w:rsidR="00410B4E" w:rsidRPr="00487DB5">
        <w:rPr>
          <w:sz w:val="22"/>
          <w:szCs w:val="22"/>
        </w:rPr>
        <w:t>…</w:t>
      </w:r>
      <w:r w:rsidR="003D650D">
        <w:rPr>
          <w:sz w:val="22"/>
          <w:szCs w:val="22"/>
        </w:rPr>
        <w:t>..</w:t>
      </w:r>
      <w:proofErr w:type="gramEnd"/>
      <w:r w:rsidR="00410B4E" w:rsidRPr="00487DB5">
        <w:rPr>
          <w:sz w:val="22"/>
          <w:szCs w:val="22"/>
        </w:rPr>
        <w:t>…</w:t>
      </w:r>
      <w:r w:rsidR="00B2468E">
        <w:rPr>
          <w:sz w:val="22"/>
          <w:szCs w:val="22"/>
        </w:rPr>
        <w:t>…</w:t>
      </w:r>
      <w:r w:rsidR="00410B4E" w:rsidRPr="00487DB5">
        <w:rPr>
          <w:sz w:val="22"/>
          <w:szCs w:val="22"/>
        </w:rPr>
        <w:t>…</w:t>
      </w:r>
      <w:r w:rsidR="00CA53DC">
        <w:rPr>
          <w:sz w:val="22"/>
          <w:szCs w:val="22"/>
        </w:rPr>
        <w:t>July 12</w:t>
      </w:r>
      <w:r w:rsidR="00082CE9">
        <w:rPr>
          <w:sz w:val="22"/>
          <w:szCs w:val="22"/>
        </w:rPr>
        <w:t>, 2019</w:t>
      </w:r>
      <w:r w:rsidR="00B224EE" w:rsidRPr="00487DB5">
        <w:rPr>
          <w:sz w:val="22"/>
          <w:szCs w:val="22"/>
        </w:rPr>
        <w:t xml:space="preserve"> at 2:00 P.M. (PST)</w:t>
      </w:r>
    </w:p>
    <w:p w14:paraId="6651E4A5" w14:textId="77777777" w:rsidR="00E65F51" w:rsidRDefault="00E65F51" w:rsidP="00114703">
      <w:pPr>
        <w:tabs>
          <w:tab w:val="left" w:pos="5760"/>
        </w:tabs>
        <w:ind w:firstLine="900"/>
        <w:rPr>
          <w:sz w:val="22"/>
          <w:szCs w:val="22"/>
        </w:rPr>
      </w:pPr>
    </w:p>
    <w:p w14:paraId="6651E4A6" w14:textId="77777777" w:rsidR="00E65F51" w:rsidRPr="00E65F51" w:rsidRDefault="00E65F51" w:rsidP="00E65F51">
      <w:pPr>
        <w:tabs>
          <w:tab w:val="left" w:pos="5760"/>
        </w:tabs>
        <w:ind w:firstLine="900"/>
        <w:rPr>
          <w:sz w:val="22"/>
          <w:szCs w:val="22"/>
        </w:rPr>
      </w:pPr>
      <w:r w:rsidRPr="00E65F51">
        <w:rPr>
          <w:sz w:val="22"/>
          <w:szCs w:val="22"/>
        </w:rPr>
        <w:t>Oral interview with firms selected for</w:t>
      </w:r>
    </w:p>
    <w:p w14:paraId="6651E4A7" w14:textId="77777777" w:rsidR="00E65F51" w:rsidRPr="00E65F51" w:rsidRDefault="00E65F51" w:rsidP="00E65F51">
      <w:pPr>
        <w:tabs>
          <w:tab w:val="left" w:pos="5760"/>
        </w:tabs>
        <w:ind w:firstLine="900"/>
        <w:rPr>
          <w:sz w:val="22"/>
          <w:szCs w:val="22"/>
        </w:rPr>
      </w:pPr>
      <w:r w:rsidRPr="00E65F51">
        <w:rPr>
          <w:sz w:val="22"/>
          <w:szCs w:val="22"/>
        </w:rPr>
        <w:t>further consideration ………………………………………</w:t>
      </w:r>
      <w:r w:rsidR="00517DDC">
        <w:rPr>
          <w:sz w:val="22"/>
          <w:szCs w:val="22"/>
        </w:rPr>
        <w:t>……………………………….TDB</w:t>
      </w:r>
    </w:p>
    <w:p w14:paraId="6651E4A8" w14:textId="77777777" w:rsidR="00410B4E" w:rsidRPr="00487DB5" w:rsidRDefault="00410B4E" w:rsidP="00410B4E">
      <w:pPr>
        <w:tabs>
          <w:tab w:val="left" w:pos="5760"/>
        </w:tabs>
        <w:rPr>
          <w:sz w:val="22"/>
          <w:szCs w:val="22"/>
        </w:rPr>
      </w:pPr>
    </w:p>
    <w:p w14:paraId="6651E4A9" w14:textId="77777777" w:rsidR="00C93A8F" w:rsidRDefault="007E6B48" w:rsidP="00C93A8F">
      <w:pPr>
        <w:tabs>
          <w:tab w:val="left" w:pos="5760"/>
        </w:tabs>
        <w:ind w:firstLine="900"/>
        <w:rPr>
          <w:sz w:val="22"/>
          <w:szCs w:val="22"/>
        </w:rPr>
      </w:pPr>
      <w:r>
        <w:rPr>
          <w:sz w:val="22"/>
          <w:szCs w:val="22"/>
        </w:rPr>
        <w:t>Submittal</w:t>
      </w:r>
      <w:r w:rsidR="00C93A8F">
        <w:rPr>
          <w:sz w:val="22"/>
          <w:szCs w:val="22"/>
        </w:rPr>
        <w:t xml:space="preserve"> evaluation </w:t>
      </w:r>
      <w:r w:rsidR="00C93A8F" w:rsidRPr="00487DB5">
        <w:rPr>
          <w:sz w:val="22"/>
          <w:szCs w:val="22"/>
        </w:rPr>
        <w:t>………… ……………………………</w:t>
      </w:r>
      <w:r w:rsidR="00517DDC">
        <w:rPr>
          <w:sz w:val="22"/>
          <w:szCs w:val="22"/>
        </w:rPr>
        <w:t>……………………………….TBD</w:t>
      </w:r>
      <w:r w:rsidR="00C93A8F" w:rsidRPr="00487DB5">
        <w:rPr>
          <w:sz w:val="22"/>
          <w:szCs w:val="22"/>
        </w:rPr>
        <w:t xml:space="preserve"> </w:t>
      </w:r>
    </w:p>
    <w:p w14:paraId="6651E4AA" w14:textId="77777777" w:rsidR="00C93A8F" w:rsidRDefault="00C93A8F" w:rsidP="00114703">
      <w:pPr>
        <w:tabs>
          <w:tab w:val="left" w:pos="5760"/>
        </w:tabs>
        <w:ind w:firstLine="900"/>
        <w:rPr>
          <w:sz w:val="22"/>
          <w:szCs w:val="22"/>
        </w:rPr>
      </w:pPr>
    </w:p>
    <w:p w14:paraId="6651E4AB" w14:textId="77777777" w:rsidR="00410B4E" w:rsidRDefault="00487DB5" w:rsidP="00114703">
      <w:pPr>
        <w:tabs>
          <w:tab w:val="left" w:pos="5760"/>
        </w:tabs>
        <w:ind w:firstLine="900"/>
        <w:rPr>
          <w:sz w:val="22"/>
          <w:szCs w:val="22"/>
        </w:rPr>
      </w:pPr>
      <w:r w:rsidRPr="00487DB5">
        <w:rPr>
          <w:sz w:val="22"/>
          <w:szCs w:val="22"/>
        </w:rPr>
        <w:t>Contract award…………</w:t>
      </w:r>
      <w:r w:rsidR="00410B4E" w:rsidRPr="00487DB5">
        <w:rPr>
          <w:sz w:val="22"/>
          <w:szCs w:val="22"/>
        </w:rPr>
        <w:t xml:space="preserve"> ……………………………</w:t>
      </w:r>
      <w:r w:rsidRPr="00487DB5">
        <w:rPr>
          <w:sz w:val="22"/>
          <w:szCs w:val="22"/>
        </w:rPr>
        <w:t>..</w:t>
      </w:r>
      <w:r w:rsidR="00410B4E" w:rsidRPr="00487DB5">
        <w:rPr>
          <w:sz w:val="22"/>
          <w:szCs w:val="22"/>
        </w:rPr>
        <w:t>……</w:t>
      </w:r>
      <w:r w:rsidR="00517DDC">
        <w:rPr>
          <w:sz w:val="22"/>
          <w:szCs w:val="22"/>
        </w:rPr>
        <w:t>……………………………….TBD</w:t>
      </w:r>
      <w:r w:rsidRPr="00487DB5">
        <w:rPr>
          <w:sz w:val="22"/>
          <w:szCs w:val="22"/>
        </w:rPr>
        <w:t xml:space="preserve"> </w:t>
      </w:r>
    </w:p>
    <w:p w14:paraId="6651E4AC" w14:textId="77777777" w:rsidR="00487DB5" w:rsidRDefault="00487DB5" w:rsidP="00114703">
      <w:pPr>
        <w:tabs>
          <w:tab w:val="left" w:pos="5760"/>
        </w:tabs>
        <w:ind w:firstLine="900"/>
        <w:rPr>
          <w:sz w:val="22"/>
          <w:szCs w:val="22"/>
        </w:rPr>
      </w:pPr>
    </w:p>
    <w:p w14:paraId="6651E4AD" w14:textId="4055FDBB" w:rsidR="00335BBE" w:rsidRPr="00432898" w:rsidRDefault="00377923" w:rsidP="00114703">
      <w:pPr>
        <w:ind w:left="720"/>
        <w:rPr>
          <w:sz w:val="22"/>
          <w:szCs w:val="22"/>
        </w:rPr>
      </w:pPr>
      <w:r w:rsidRPr="00B6231F">
        <w:rPr>
          <w:sz w:val="22"/>
          <w:szCs w:val="22"/>
        </w:rPr>
        <w:t>Please be aware</w:t>
      </w:r>
      <w:r w:rsidR="00335BBE" w:rsidRPr="00B6231F">
        <w:rPr>
          <w:sz w:val="22"/>
          <w:szCs w:val="22"/>
        </w:rPr>
        <w:t xml:space="preserve"> that these dates are te</w:t>
      </w:r>
      <w:r w:rsidR="00F219F5" w:rsidRPr="00B6231F">
        <w:rPr>
          <w:sz w:val="22"/>
          <w:szCs w:val="22"/>
        </w:rPr>
        <w:t xml:space="preserve">ntative and subject to change. Any changes to these dates </w:t>
      </w:r>
      <w:r w:rsidR="00695979">
        <w:rPr>
          <w:sz w:val="22"/>
          <w:szCs w:val="22"/>
        </w:rPr>
        <w:t xml:space="preserve">or to any other terms of this RFQ </w:t>
      </w:r>
      <w:r w:rsidR="00F219F5" w:rsidRPr="00B6231F">
        <w:rPr>
          <w:sz w:val="22"/>
          <w:szCs w:val="22"/>
        </w:rPr>
        <w:t xml:space="preserve">will be published in an addendum which will be posted on the </w:t>
      </w:r>
      <w:r w:rsidR="00473F3C" w:rsidRPr="00473F3C">
        <w:rPr>
          <w:sz w:val="22"/>
          <w:szCs w:val="22"/>
        </w:rPr>
        <w:t xml:space="preserve">Port’s Contract Opportunities portal located at </w:t>
      </w:r>
      <w:hyperlink r:id="rId11" w:history="1">
        <w:r w:rsidR="00473F3C" w:rsidRPr="00473F3C">
          <w:rPr>
            <w:rStyle w:val="Hyperlink"/>
            <w:sz w:val="22"/>
            <w:szCs w:val="22"/>
          </w:rPr>
          <w:t>https://sfport.com/rfps-rfqs</w:t>
        </w:r>
      </w:hyperlink>
      <w:r w:rsidR="00473F3C">
        <w:rPr>
          <w:sz w:val="22"/>
          <w:szCs w:val="22"/>
        </w:rPr>
        <w:t xml:space="preserve"> and on the </w:t>
      </w:r>
      <w:r w:rsidR="00687514" w:rsidRPr="00B6231F">
        <w:rPr>
          <w:sz w:val="22"/>
          <w:szCs w:val="22"/>
        </w:rPr>
        <w:t xml:space="preserve">City’s Supplier Portal located at </w:t>
      </w:r>
      <w:hyperlink r:id="rId12" w:history="1">
        <w:r w:rsidR="00F23447" w:rsidRPr="00885ECF">
          <w:rPr>
            <w:rStyle w:val="Hyperlink"/>
            <w:sz w:val="22"/>
            <w:szCs w:val="22"/>
          </w:rPr>
          <w:t>https://sfcitypartner.sfgov.org/pages/index.aspx</w:t>
        </w:r>
      </w:hyperlink>
      <w:r w:rsidR="005616BA" w:rsidRPr="00B6231F">
        <w:rPr>
          <w:sz w:val="22"/>
          <w:szCs w:val="22"/>
        </w:rPr>
        <w:t xml:space="preserve">.  </w:t>
      </w:r>
      <w:r w:rsidR="00F219F5" w:rsidRPr="00B6231F">
        <w:rPr>
          <w:sz w:val="22"/>
          <w:szCs w:val="22"/>
        </w:rPr>
        <w:t xml:space="preserve">It is each </w:t>
      </w:r>
      <w:r w:rsidR="00D6330C" w:rsidRPr="00B6231F">
        <w:rPr>
          <w:sz w:val="22"/>
          <w:szCs w:val="22"/>
        </w:rPr>
        <w:t>Respondent’s</w:t>
      </w:r>
      <w:r w:rsidR="00335BBE" w:rsidRPr="00B6231F">
        <w:rPr>
          <w:sz w:val="22"/>
          <w:szCs w:val="22"/>
        </w:rPr>
        <w:t xml:space="preserve"> responsibility to check the </w:t>
      </w:r>
      <w:r w:rsidR="00F219F5" w:rsidRPr="00B6231F">
        <w:rPr>
          <w:sz w:val="22"/>
          <w:szCs w:val="22"/>
        </w:rPr>
        <w:t>portal</w:t>
      </w:r>
      <w:r w:rsidR="00473F3C">
        <w:rPr>
          <w:sz w:val="22"/>
          <w:szCs w:val="22"/>
        </w:rPr>
        <w:t>s</w:t>
      </w:r>
      <w:r w:rsidR="00F219F5" w:rsidRPr="00B6231F">
        <w:rPr>
          <w:sz w:val="22"/>
          <w:szCs w:val="22"/>
        </w:rPr>
        <w:t xml:space="preserve"> </w:t>
      </w:r>
      <w:r w:rsidR="00565AEC" w:rsidRPr="00B6231F">
        <w:rPr>
          <w:sz w:val="22"/>
          <w:szCs w:val="22"/>
        </w:rPr>
        <w:t xml:space="preserve">for </w:t>
      </w:r>
      <w:r w:rsidR="00335BBE" w:rsidRPr="00B6231F">
        <w:rPr>
          <w:sz w:val="22"/>
          <w:szCs w:val="22"/>
        </w:rPr>
        <w:t>any addend</w:t>
      </w:r>
      <w:r w:rsidR="00F219F5" w:rsidRPr="00B6231F">
        <w:rPr>
          <w:sz w:val="22"/>
          <w:szCs w:val="22"/>
        </w:rPr>
        <w:t>um/addenda</w:t>
      </w:r>
      <w:r w:rsidR="005E0F47" w:rsidRPr="00B6231F">
        <w:rPr>
          <w:sz w:val="22"/>
          <w:szCs w:val="22"/>
        </w:rPr>
        <w:t xml:space="preserve"> and updates</w:t>
      </w:r>
      <w:r w:rsidR="00F219F5" w:rsidRPr="00B6231F">
        <w:rPr>
          <w:sz w:val="22"/>
          <w:szCs w:val="22"/>
        </w:rPr>
        <w:t xml:space="preserve"> to this solicitation</w:t>
      </w:r>
      <w:r w:rsidR="00335BBE" w:rsidRPr="00B6231F">
        <w:rPr>
          <w:sz w:val="22"/>
          <w:szCs w:val="22"/>
        </w:rPr>
        <w:t>.</w:t>
      </w:r>
    </w:p>
    <w:p w14:paraId="6651E4AE" w14:textId="77777777" w:rsidR="00FD3498" w:rsidRPr="00432898" w:rsidRDefault="00FD3498" w:rsidP="00871ADD">
      <w:pPr>
        <w:rPr>
          <w:sz w:val="22"/>
          <w:szCs w:val="22"/>
        </w:rPr>
      </w:pPr>
    </w:p>
    <w:p w14:paraId="6651E4AF" w14:textId="77777777" w:rsidR="006A4AC5" w:rsidRPr="00432898" w:rsidRDefault="006A4AC5" w:rsidP="006A4AC5">
      <w:pPr>
        <w:pStyle w:val="Level2"/>
        <w:rPr>
          <w:b/>
          <w:sz w:val="22"/>
          <w:szCs w:val="22"/>
        </w:rPr>
      </w:pPr>
      <w:r w:rsidRPr="00432898">
        <w:rPr>
          <w:b/>
          <w:sz w:val="22"/>
          <w:szCs w:val="22"/>
        </w:rPr>
        <w:t>Contractors Unable to do Business with the City</w:t>
      </w:r>
    </w:p>
    <w:p w14:paraId="6651E4B0" w14:textId="77777777" w:rsidR="006A4AC5" w:rsidRPr="00432898" w:rsidRDefault="006A4AC5" w:rsidP="00112E7F">
      <w:pPr>
        <w:pStyle w:val="Level3"/>
        <w:ind w:hanging="1350"/>
        <w:rPr>
          <w:sz w:val="22"/>
          <w:szCs w:val="22"/>
        </w:rPr>
      </w:pPr>
      <w:r w:rsidRPr="00432898">
        <w:rPr>
          <w:sz w:val="22"/>
          <w:szCs w:val="22"/>
        </w:rPr>
        <w:t>Generally</w:t>
      </w:r>
    </w:p>
    <w:p w14:paraId="6651E4B1" w14:textId="77777777" w:rsidR="00114703" w:rsidRPr="00432898" w:rsidRDefault="00114703" w:rsidP="00114703">
      <w:pPr>
        <w:ind w:left="1800"/>
        <w:rPr>
          <w:sz w:val="22"/>
          <w:szCs w:val="22"/>
        </w:rPr>
      </w:pPr>
      <w:r w:rsidRPr="00432898">
        <w:rPr>
          <w:sz w:val="22"/>
          <w:szCs w:val="22"/>
        </w:rPr>
        <w:t xml:space="preserve">Contractors that do not comply with laws set forth in San Francisco’s Municipal Codes may be unable to enter into a contract with the City. Some of the laws are included in this </w:t>
      </w:r>
      <w:r w:rsidR="00481631">
        <w:rPr>
          <w:sz w:val="22"/>
          <w:szCs w:val="22"/>
        </w:rPr>
        <w:t>RFQ</w:t>
      </w:r>
      <w:r w:rsidRPr="00432898">
        <w:rPr>
          <w:sz w:val="22"/>
          <w:szCs w:val="22"/>
        </w:rPr>
        <w:t xml:space="preserve">, or in the sample terms and conditions attached. </w:t>
      </w:r>
    </w:p>
    <w:p w14:paraId="6651E4B2" w14:textId="77777777" w:rsidR="006A4AC5" w:rsidRPr="00432898" w:rsidRDefault="006A4AC5" w:rsidP="00112E7F">
      <w:pPr>
        <w:pStyle w:val="Level3"/>
        <w:ind w:hanging="1350"/>
        <w:rPr>
          <w:sz w:val="22"/>
          <w:szCs w:val="22"/>
        </w:rPr>
      </w:pPr>
      <w:r w:rsidRPr="00432898">
        <w:rPr>
          <w:b/>
          <w:sz w:val="22"/>
          <w:szCs w:val="22"/>
        </w:rPr>
        <w:t>Companies Headquarte</w:t>
      </w:r>
      <w:r w:rsidR="00C62E76">
        <w:rPr>
          <w:b/>
          <w:sz w:val="22"/>
          <w:szCs w:val="22"/>
        </w:rPr>
        <w:t>re</w:t>
      </w:r>
      <w:r w:rsidRPr="00432898">
        <w:rPr>
          <w:b/>
          <w:sz w:val="22"/>
          <w:szCs w:val="22"/>
        </w:rPr>
        <w:t xml:space="preserve">d in Certain States </w:t>
      </w:r>
    </w:p>
    <w:p w14:paraId="6651E4B3" w14:textId="77777777" w:rsidR="00FD3498" w:rsidRPr="00432898" w:rsidRDefault="006A4AC5" w:rsidP="00493EE7">
      <w:pPr>
        <w:ind w:left="1800"/>
        <w:rPr>
          <w:sz w:val="22"/>
          <w:szCs w:val="22"/>
        </w:rPr>
      </w:pPr>
      <w:r w:rsidRPr="00432898">
        <w:rPr>
          <w:sz w:val="22"/>
          <w:szCs w:val="22"/>
        </w:rPr>
        <w:t xml:space="preserve">This Contract is subject to the requirements of </w:t>
      </w:r>
      <w:r w:rsidR="000B6199">
        <w:rPr>
          <w:sz w:val="22"/>
          <w:szCs w:val="22"/>
        </w:rPr>
        <w:t xml:space="preserve">San Francisco </w:t>
      </w:r>
      <w:r w:rsidRPr="00432898">
        <w:rPr>
          <w:sz w:val="22"/>
          <w:szCs w:val="22"/>
        </w:rPr>
        <w:t xml:space="preserve">Administrative Code Chapter 12X, which prohibits the City from entering into contracts with companies headquartered in states with laws that perpetuate discrimination against LGBT populations or where any or all of the work on the contract will be performed in any of those states.  </w:t>
      </w:r>
      <w:r w:rsidR="00006841">
        <w:rPr>
          <w:sz w:val="22"/>
          <w:szCs w:val="22"/>
        </w:rPr>
        <w:t>Respondent</w:t>
      </w:r>
      <w:r w:rsidRPr="00432898">
        <w:rPr>
          <w:sz w:val="22"/>
          <w:szCs w:val="22"/>
        </w:rPr>
        <w:t xml:space="preserve">s are hereby advised that </w:t>
      </w:r>
      <w:r w:rsidR="00006841">
        <w:rPr>
          <w:sz w:val="22"/>
          <w:szCs w:val="22"/>
        </w:rPr>
        <w:t>Respondent</w:t>
      </w:r>
      <w:r w:rsidRPr="00432898">
        <w:rPr>
          <w:sz w:val="22"/>
          <w:szCs w:val="22"/>
        </w:rPr>
        <w:t xml:space="preserve">s which have their United States headquarters in a state on the Covered State List, as that term is defined </w:t>
      </w:r>
      <w:r w:rsidRPr="00432898">
        <w:rPr>
          <w:sz w:val="22"/>
          <w:szCs w:val="22"/>
        </w:rPr>
        <w:lastRenderedPageBreak/>
        <w:t xml:space="preserve">in Administrative Code Section 12X.3, or where any or all of the work on the contract will be performed in a state on the Covered State List may not enter into contracts with the City. A list of states on the Covered State List is available at the website of the City Administrator. </w:t>
      </w:r>
    </w:p>
    <w:p w14:paraId="6651E4B4" w14:textId="77777777" w:rsidR="006705D2" w:rsidRDefault="006705D2" w:rsidP="006705D2">
      <w:pPr>
        <w:rPr>
          <w:sz w:val="22"/>
          <w:szCs w:val="22"/>
        </w:rPr>
      </w:pPr>
    </w:p>
    <w:p w14:paraId="6651E4B6" w14:textId="77777777" w:rsidR="006705D2" w:rsidRPr="00234350" w:rsidRDefault="00234350" w:rsidP="00234350">
      <w:pPr>
        <w:pStyle w:val="Level1"/>
        <w:rPr>
          <w:b/>
          <w:szCs w:val="24"/>
        </w:rPr>
      </w:pPr>
      <w:r w:rsidRPr="00234350">
        <w:rPr>
          <w:b/>
          <w:szCs w:val="24"/>
        </w:rPr>
        <w:t>Definitions</w:t>
      </w:r>
    </w:p>
    <w:p w14:paraId="6651E4B7" w14:textId="77777777" w:rsidR="00BA3DA2" w:rsidRPr="00853AD7" w:rsidRDefault="00BA3DA2" w:rsidP="00D6330C">
      <w:pPr>
        <w:pStyle w:val="Level2"/>
        <w:numPr>
          <w:ilvl w:val="0"/>
          <w:numId w:val="0"/>
        </w:numPr>
        <w:ind w:left="900"/>
        <w:rPr>
          <w:sz w:val="22"/>
          <w:szCs w:val="22"/>
        </w:rPr>
      </w:pPr>
      <w:r w:rsidRPr="0042181C">
        <w:rPr>
          <w:b/>
          <w:sz w:val="22"/>
          <w:szCs w:val="22"/>
        </w:rPr>
        <w:t>“Consulting Team.”</w:t>
      </w:r>
      <w:r w:rsidRPr="00853AD7">
        <w:rPr>
          <w:sz w:val="22"/>
          <w:szCs w:val="22"/>
        </w:rPr>
        <w:t xml:space="preserve">  A Consulting Team is a grouping of consultant firms consisting of a Prime Consultant who will serve as the prime contractor if selected by the Port for contract award, and a set of sub consultants. </w:t>
      </w:r>
    </w:p>
    <w:p w14:paraId="6651E4B8" w14:textId="77777777" w:rsidR="00D6330C" w:rsidRDefault="00D6330C" w:rsidP="00D6330C">
      <w:pPr>
        <w:pStyle w:val="Level2"/>
        <w:numPr>
          <w:ilvl w:val="0"/>
          <w:numId w:val="0"/>
        </w:numPr>
        <w:ind w:left="900"/>
        <w:rPr>
          <w:sz w:val="22"/>
          <w:szCs w:val="22"/>
        </w:rPr>
      </w:pPr>
      <w:r w:rsidRPr="00234350">
        <w:rPr>
          <w:b/>
          <w:sz w:val="22"/>
          <w:szCs w:val="22"/>
        </w:rPr>
        <w:t>“Contract Service Order.”</w:t>
      </w:r>
      <w:r w:rsidRPr="00234350">
        <w:rPr>
          <w:sz w:val="22"/>
          <w:szCs w:val="22"/>
        </w:rPr>
        <w:t xml:space="preserve">  A Contract Service Order, or CSO refers to a project-specific work assignment requested/authorized by the Port under the terms and conditions of the Master Agreement.  </w:t>
      </w:r>
    </w:p>
    <w:p w14:paraId="6651E4B9" w14:textId="77777777" w:rsidR="00C3243D" w:rsidRPr="00C3243D" w:rsidRDefault="00C3243D" w:rsidP="00D6330C">
      <w:pPr>
        <w:pStyle w:val="Level2"/>
        <w:numPr>
          <w:ilvl w:val="0"/>
          <w:numId w:val="0"/>
        </w:numPr>
        <w:ind w:left="900"/>
        <w:rPr>
          <w:sz w:val="22"/>
          <w:szCs w:val="22"/>
        </w:rPr>
      </w:pPr>
      <w:r>
        <w:rPr>
          <w:b/>
          <w:sz w:val="22"/>
          <w:szCs w:val="22"/>
        </w:rPr>
        <w:t>“</w:t>
      </w:r>
      <w:r>
        <w:rPr>
          <w:b/>
          <w:sz w:val="22"/>
          <w:szCs w:val="22"/>
          <w:lang w:val="en"/>
        </w:rPr>
        <w:t>J</w:t>
      </w:r>
      <w:r w:rsidRPr="00C3243D">
        <w:rPr>
          <w:b/>
          <w:bCs/>
          <w:sz w:val="22"/>
          <w:szCs w:val="22"/>
          <w:lang w:val="en"/>
        </w:rPr>
        <w:t xml:space="preserve">oint </w:t>
      </w:r>
      <w:r>
        <w:rPr>
          <w:b/>
          <w:bCs/>
          <w:sz w:val="22"/>
          <w:szCs w:val="22"/>
          <w:lang w:val="en"/>
        </w:rPr>
        <w:t>V</w:t>
      </w:r>
      <w:r w:rsidRPr="00C3243D">
        <w:rPr>
          <w:b/>
          <w:bCs/>
          <w:sz w:val="22"/>
          <w:szCs w:val="22"/>
          <w:lang w:val="en"/>
        </w:rPr>
        <w:t>enture</w:t>
      </w:r>
      <w:r>
        <w:rPr>
          <w:b/>
          <w:bCs/>
          <w:sz w:val="22"/>
          <w:szCs w:val="22"/>
          <w:lang w:val="en"/>
        </w:rPr>
        <w:t xml:space="preserve">.”  </w:t>
      </w:r>
      <w:r w:rsidRPr="00C3243D">
        <w:rPr>
          <w:bCs/>
          <w:sz w:val="22"/>
          <w:szCs w:val="22"/>
          <w:lang w:val="en"/>
        </w:rPr>
        <w:t>A Joint Venture</w:t>
      </w:r>
      <w:r w:rsidRPr="00C3243D">
        <w:rPr>
          <w:sz w:val="22"/>
          <w:szCs w:val="22"/>
          <w:lang w:val="en"/>
        </w:rPr>
        <w:t xml:space="preserve"> (JV) is a business arrangement in which two or more parties agree to pool their resources for the </w:t>
      </w:r>
      <w:r w:rsidRPr="00C3243D">
        <w:rPr>
          <w:bCs/>
          <w:sz w:val="22"/>
          <w:szCs w:val="22"/>
          <w:lang w:val="en"/>
        </w:rPr>
        <w:t>purpose</w:t>
      </w:r>
      <w:r w:rsidRPr="00C3243D">
        <w:rPr>
          <w:sz w:val="22"/>
          <w:szCs w:val="22"/>
          <w:lang w:val="en"/>
        </w:rPr>
        <w:t xml:space="preserve"> of accomplishing specific tasks or projects.</w:t>
      </w:r>
    </w:p>
    <w:p w14:paraId="6651E4BA" w14:textId="196E1959" w:rsidR="00D6330C" w:rsidRPr="00234350" w:rsidRDefault="00D6330C" w:rsidP="00D6330C">
      <w:pPr>
        <w:pStyle w:val="Level2"/>
        <w:numPr>
          <w:ilvl w:val="0"/>
          <w:numId w:val="0"/>
        </w:numPr>
        <w:ind w:left="900"/>
        <w:rPr>
          <w:sz w:val="22"/>
          <w:szCs w:val="22"/>
        </w:rPr>
      </w:pPr>
      <w:r w:rsidRPr="00234350">
        <w:rPr>
          <w:b/>
          <w:sz w:val="22"/>
          <w:szCs w:val="22"/>
        </w:rPr>
        <w:t>“Master Agreement</w:t>
      </w:r>
      <w:r w:rsidRPr="00234350">
        <w:rPr>
          <w:sz w:val="22"/>
          <w:szCs w:val="22"/>
        </w:rPr>
        <w:t>.”  A Master Agreement refers to a non-project specific, blanket contract between the Port and Prime Consultant.  Also referred to as Agreement or Contract.</w:t>
      </w:r>
    </w:p>
    <w:p w14:paraId="6651E4BB" w14:textId="398169FD" w:rsidR="00234350" w:rsidRDefault="00234350" w:rsidP="00234350">
      <w:pPr>
        <w:pStyle w:val="Level2"/>
        <w:numPr>
          <w:ilvl w:val="0"/>
          <w:numId w:val="0"/>
        </w:numPr>
        <w:ind w:left="900"/>
        <w:rPr>
          <w:sz w:val="22"/>
          <w:szCs w:val="22"/>
        </w:rPr>
      </w:pPr>
      <w:r w:rsidRPr="00234350">
        <w:rPr>
          <w:b/>
          <w:sz w:val="22"/>
          <w:szCs w:val="22"/>
        </w:rPr>
        <w:t>“Pool.”</w:t>
      </w:r>
      <w:r w:rsidRPr="00234350">
        <w:rPr>
          <w:sz w:val="22"/>
          <w:szCs w:val="22"/>
        </w:rPr>
        <w:t xml:space="preserve">  A Pool refers to </w:t>
      </w:r>
      <w:r w:rsidR="007D4728">
        <w:rPr>
          <w:sz w:val="22"/>
          <w:szCs w:val="22"/>
        </w:rPr>
        <w:t>pre-qualified</w:t>
      </w:r>
      <w:r w:rsidRPr="00234350">
        <w:rPr>
          <w:sz w:val="22"/>
          <w:szCs w:val="22"/>
        </w:rPr>
        <w:t xml:space="preserve"> Consulting Teams </w:t>
      </w:r>
      <w:r w:rsidR="007D4728">
        <w:rPr>
          <w:sz w:val="22"/>
          <w:szCs w:val="22"/>
        </w:rPr>
        <w:t xml:space="preserve">from which the top four most qualified teams will be </w:t>
      </w:r>
      <w:r w:rsidRPr="00234350">
        <w:rPr>
          <w:sz w:val="22"/>
          <w:szCs w:val="22"/>
        </w:rPr>
        <w:t xml:space="preserve">selected for contract </w:t>
      </w:r>
      <w:r w:rsidR="007D4728">
        <w:rPr>
          <w:sz w:val="22"/>
          <w:szCs w:val="22"/>
        </w:rPr>
        <w:t xml:space="preserve">negotiations </w:t>
      </w:r>
      <w:r w:rsidRPr="00234350">
        <w:rPr>
          <w:sz w:val="22"/>
          <w:szCs w:val="22"/>
        </w:rPr>
        <w:t>pursuant to this RFQ.</w:t>
      </w:r>
    </w:p>
    <w:p w14:paraId="6651E4BC" w14:textId="77777777" w:rsidR="00881301" w:rsidRDefault="00881301" w:rsidP="00234350">
      <w:pPr>
        <w:pStyle w:val="Level2"/>
        <w:numPr>
          <w:ilvl w:val="0"/>
          <w:numId w:val="0"/>
        </w:numPr>
        <w:ind w:left="900"/>
        <w:rPr>
          <w:sz w:val="22"/>
          <w:szCs w:val="22"/>
        </w:rPr>
      </w:pPr>
      <w:r w:rsidRPr="00881301">
        <w:rPr>
          <w:b/>
          <w:sz w:val="22"/>
          <w:szCs w:val="22"/>
        </w:rPr>
        <w:t>“Prime Consultant.”</w:t>
      </w:r>
      <w:r w:rsidRPr="00881301">
        <w:rPr>
          <w:sz w:val="22"/>
          <w:szCs w:val="22"/>
        </w:rPr>
        <w:t xml:space="preserve">  Prime Consultant is the lead firm or individual on a Consulting Team who is identified as such in the Submittal and who will manage the work of the sub-consultants.  The term includes the officers and employees of the Prime Consultant identified in writing by the Prime Consultant.</w:t>
      </w:r>
    </w:p>
    <w:p w14:paraId="6651E4BD" w14:textId="77777777" w:rsidR="00D6330C" w:rsidRPr="00234350" w:rsidRDefault="00D6330C" w:rsidP="00D6330C">
      <w:pPr>
        <w:pStyle w:val="Level2"/>
        <w:numPr>
          <w:ilvl w:val="0"/>
          <w:numId w:val="0"/>
        </w:numPr>
        <w:ind w:left="900"/>
        <w:rPr>
          <w:sz w:val="22"/>
          <w:szCs w:val="22"/>
        </w:rPr>
      </w:pPr>
      <w:r w:rsidRPr="00234350">
        <w:rPr>
          <w:b/>
          <w:sz w:val="22"/>
          <w:szCs w:val="22"/>
        </w:rPr>
        <w:t xml:space="preserve">“Respondent.”  </w:t>
      </w:r>
      <w:r w:rsidRPr="00234350">
        <w:rPr>
          <w:sz w:val="22"/>
          <w:szCs w:val="22"/>
        </w:rPr>
        <w:t xml:space="preserve">The Respondent refers to any entity submitting a response to this Request for Qualifications (“RFQ”). </w:t>
      </w:r>
    </w:p>
    <w:p w14:paraId="6651E4BE" w14:textId="77777777" w:rsidR="00D6330C" w:rsidRPr="00234350" w:rsidRDefault="00D6330C" w:rsidP="00D6330C">
      <w:pPr>
        <w:pStyle w:val="Level2"/>
        <w:numPr>
          <w:ilvl w:val="0"/>
          <w:numId w:val="0"/>
        </w:numPr>
        <w:ind w:left="900"/>
        <w:rPr>
          <w:sz w:val="22"/>
          <w:szCs w:val="22"/>
        </w:rPr>
      </w:pPr>
      <w:r w:rsidRPr="00234350">
        <w:rPr>
          <w:b/>
          <w:sz w:val="22"/>
          <w:szCs w:val="22"/>
        </w:rPr>
        <w:t>“Submittal.”</w:t>
      </w:r>
      <w:r w:rsidRPr="00234350">
        <w:rPr>
          <w:sz w:val="22"/>
          <w:szCs w:val="22"/>
        </w:rPr>
        <w:t xml:space="preserve">  The Submittal refers to a qualifications package submitted in response to this RFQ.  Also referred to as Statement of Qualifications or</w:t>
      </w:r>
      <w:r>
        <w:rPr>
          <w:sz w:val="22"/>
          <w:szCs w:val="22"/>
        </w:rPr>
        <w:t xml:space="preserve"> Proposal</w:t>
      </w:r>
      <w:r w:rsidRPr="00234350">
        <w:rPr>
          <w:sz w:val="22"/>
          <w:szCs w:val="22"/>
        </w:rPr>
        <w:t>.</w:t>
      </w:r>
    </w:p>
    <w:p w14:paraId="6651E4BF" w14:textId="77777777" w:rsidR="00234350" w:rsidRPr="00234350" w:rsidRDefault="00234350" w:rsidP="00234350">
      <w:pPr>
        <w:pStyle w:val="Level2"/>
        <w:numPr>
          <w:ilvl w:val="0"/>
          <w:numId w:val="0"/>
        </w:numPr>
      </w:pPr>
    </w:p>
    <w:p w14:paraId="6651E4C0" w14:textId="77777777" w:rsidR="00C56D31" w:rsidRPr="00B6231F" w:rsidRDefault="00FD3498" w:rsidP="0028191C">
      <w:pPr>
        <w:pStyle w:val="Level1"/>
        <w:rPr>
          <w:b/>
        </w:rPr>
      </w:pPr>
      <w:r w:rsidRPr="00B6231F">
        <w:rPr>
          <w:b/>
        </w:rPr>
        <w:t>Scope of Work</w:t>
      </w:r>
    </w:p>
    <w:p w14:paraId="6651E4C1" w14:textId="23A4016F" w:rsidR="00377923" w:rsidRDefault="00E4624A" w:rsidP="00E4624A">
      <w:pPr>
        <w:pStyle w:val="Level1"/>
        <w:numPr>
          <w:ilvl w:val="0"/>
          <w:numId w:val="0"/>
        </w:numPr>
        <w:rPr>
          <w:sz w:val="22"/>
          <w:szCs w:val="22"/>
        </w:rPr>
      </w:pPr>
      <w:r>
        <w:rPr>
          <w:sz w:val="22"/>
          <w:szCs w:val="22"/>
        </w:rPr>
        <w:t xml:space="preserve">              </w:t>
      </w:r>
      <w:r w:rsidR="00C56D31" w:rsidRPr="00B6231F">
        <w:rPr>
          <w:sz w:val="22"/>
          <w:szCs w:val="22"/>
        </w:rPr>
        <w:t xml:space="preserve">See Appendix </w:t>
      </w:r>
      <w:r w:rsidR="00487DB5" w:rsidRPr="00B6231F">
        <w:rPr>
          <w:sz w:val="22"/>
          <w:szCs w:val="22"/>
        </w:rPr>
        <w:t>A</w:t>
      </w:r>
      <w:r w:rsidR="00C56D31" w:rsidRPr="00B6231F">
        <w:rPr>
          <w:sz w:val="22"/>
          <w:szCs w:val="22"/>
        </w:rPr>
        <w:t xml:space="preserve"> for </w:t>
      </w:r>
      <w:r w:rsidR="00D6330C" w:rsidRPr="00B6231F">
        <w:rPr>
          <w:sz w:val="22"/>
          <w:szCs w:val="22"/>
        </w:rPr>
        <w:t xml:space="preserve">a </w:t>
      </w:r>
      <w:r w:rsidR="00565AEC" w:rsidRPr="00B6231F">
        <w:rPr>
          <w:sz w:val="22"/>
          <w:szCs w:val="22"/>
        </w:rPr>
        <w:t xml:space="preserve">detailed </w:t>
      </w:r>
      <w:r w:rsidR="00C56D31" w:rsidRPr="00B6231F">
        <w:rPr>
          <w:sz w:val="22"/>
          <w:szCs w:val="22"/>
        </w:rPr>
        <w:t xml:space="preserve">Scope of </w:t>
      </w:r>
      <w:r w:rsidR="00487DB5" w:rsidRPr="00B6231F">
        <w:rPr>
          <w:sz w:val="22"/>
          <w:szCs w:val="22"/>
        </w:rPr>
        <w:t>Work</w:t>
      </w:r>
      <w:r w:rsidR="00C56D31" w:rsidRPr="00B6231F">
        <w:rPr>
          <w:sz w:val="22"/>
          <w:szCs w:val="22"/>
        </w:rPr>
        <w:t>.</w:t>
      </w:r>
      <w:r w:rsidR="00A85E68" w:rsidRPr="00B6231F">
        <w:rPr>
          <w:sz w:val="22"/>
          <w:szCs w:val="22"/>
        </w:rPr>
        <w:t xml:space="preserve"> Appendix A</w:t>
      </w:r>
      <w:r w:rsidR="00313F00" w:rsidRPr="00B6231F">
        <w:rPr>
          <w:sz w:val="22"/>
          <w:szCs w:val="22"/>
        </w:rPr>
        <w:t xml:space="preserve"> outline</w:t>
      </w:r>
      <w:r w:rsidR="00A85E68" w:rsidRPr="00B6231F">
        <w:rPr>
          <w:sz w:val="22"/>
          <w:szCs w:val="22"/>
        </w:rPr>
        <w:t>s</w:t>
      </w:r>
      <w:r w:rsidR="00313F00" w:rsidRPr="00B6231F">
        <w:rPr>
          <w:sz w:val="22"/>
          <w:szCs w:val="22"/>
        </w:rPr>
        <w:t xml:space="preserve"> the requirements and general functional areas believed to be necessary to succ</w:t>
      </w:r>
      <w:r w:rsidR="00A85E68" w:rsidRPr="00B6231F">
        <w:rPr>
          <w:sz w:val="22"/>
          <w:szCs w:val="22"/>
        </w:rPr>
        <w:t>essfully perform this contract.  It is intended to be used as a</w:t>
      </w:r>
      <w:r w:rsidR="00313F00" w:rsidRPr="00B6231F">
        <w:rPr>
          <w:sz w:val="22"/>
          <w:szCs w:val="22"/>
        </w:rPr>
        <w:t xml:space="preserve"> general guide and is not intended to be a complete list of all </w:t>
      </w:r>
      <w:r w:rsidR="00AB1A3F" w:rsidRPr="00B6231F">
        <w:rPr>
          <w:sz w:val="22"/>
          <w:szCs w:val="22"/>
        </w:rPr>
        <w:t>services that will be required</w:t>
      </w:r>
      <w:r w:rsidR="00926BE1" w:rsidRPr="00B6231F">
        <w:rPr>
          <w:sz w:val="22"/>
          <w:szCs w:val="22"/>
        </w:rPr>
        <w:t xml:space="preserve"> in all cases.</w:t>
      </w:r>
    </w:p>
    <w:p w14:paraId="6651E4C2" w14:textId="77777777" w:rsidR="00C1470E" w:rsidRPr="00C1470E" w:rsidRDefault="00C1470E" w:rsidP="00C1470E">
      <w:pPr>
        <w:pStyle w:val="Level2"/>
        <w:numPr>
          <w:ilvl w:val="0"/>
          <w:numId w:val="0"/>
        </w:numPr>
        <w:ind w:left="900"/>
      </w:pPr>
    </w:p>
    <w:p w14:paraId="6651E4C3" w14:textId="77777777" w:rsidR="000C779F" w:rsidRPr="00AD2598" w:rsidRDefault="00CE731A" w:rsidP="00205D1E">
      <w:pPr>
        <w:pStyle w:val="Level1"/>
        <w:rPr>
          <w:b/>
          <w:sz w:val="22"/>
          <w:szCs w:val="22"/>
        </w:rPr>
      </w:pPr>
      <w:r w:rsidRPr="00AD2598">
        <w:rPr>
          <w:b/>
          <w:sz w:val="22"/>
          <w:szCs w:val="22"/>
        </w:rPr>
        <w:t>Bidder</w:t>
      </w:r>
      <w:r w:rsidR="000C779F" w:rsidRPr="00AD2598">
        <w:rPr>
          <w:b/>
          <w:sz w:val="22"/>
          <w:szCs w:val="22"/>
        </w:rPr>
        <w:t>/Contractor Requirements and Qualifications</w:t>
      </w:r>
    </w:p>
    <w:p w14:paraId="6651E4C4" w14:textId="78F07236" w:rsidR="00205D1E" w:rsidRPr="00432898" w:rsidRDefault="00881301" w:rsidP="00D43A14">
      <w:pPr>
        <w:ind w:firstLine="720"/>
        <w:rPr>
          <w:bCs/>
          <w:sz w:val="22"/>
          <w:szCs w:val="22"/>
        </w:rPr>
      </w:pPr>
      <w:r>
        <w:rPr>
          <w:bCs/>
          <w:sz w:val="22"/>
          <w:szCs w:val="22"/>
        </w:rPr>
        <w:t xml:space="preserve">Respondents </w:t>
      </w:r>
      <w:r w:rsidR="002442C7">
        <w:rPr>
          <w:bCs/>
          <w:sz w:val="22"/>
          <w:szCs w:val="22"/>
        </w:rPr>
        <w:t xml:space="preserve">SHALL </w:t>
      </w:r>
      <w:r w:rsidR="002442C7" w:rsidRPr="00432898">
        <w:rPr>
          <w:bCs/>
          <w:sz w:val="22"/>
          <w:szCs w:val="22"/>
        </w:rPr>
        <w:t>meet</w:t>
      </w:r>
      <w:r w:rsidR="00205D1E" w:rsidRPr="00432898">
        <w:rPr>
          <w:bCs/>
          <w:sz w:val="22"/>
          <w:szCs w:val="22"/>
        </w:rPr>
        <w:t xml:space="preserve"> all </w:t>
      </w:r>
      <w:r>
        <w:rPr>
          <w:bCs/>
          <w:sz w:val="22"/>
          <w:szCs w:val="22"/>
        </w:rPr>
        <w:t xml:space="preserve">minimum </w:t>
      </w:r>
      <w:r w:rsidR="00205D1E" w:rsidRPr="00432898">
        <w:rPr>
          <w:bCs/>
          <w:sz w:val="22"/>
          <w:szCs w:val="22"/>
        </w:rPr>
        <w:t>requirements</w:t>
      </w:r>
      <w:r>
        <w:rPr>
          <w:bCs/>
          <w:sz w:val="22"/>
          <w:szCs w:val="22"/>
        </w:rPr>
        <w:t xml:space="preserve"> listed below</w:t>
      </w:r>
      <w:r w:rsidR="00205D1E" w:rsidRPr="00432898">
        <w:rPr>
          <w:bCs/>
          <w:sz w:val="22"/>
          <w:szCs w:val="22"/>
        </w:rPr>
        <w:t xml:space="preserve"> </w:t>
      </w:r>
      <w:r w:rsidR="00941B74">
        <w:rPr>
          <w:bCs/>
          <w:sz w:val="22"/>
          <w:szCs w:val="22"/>
        </w:rPr>
        <w:t xml:space="preserve">to be considered </w:t>
      </w:r>
      <w:r>
        <w:rPr>
          <w:bCs/>
          <w:sz w:val="22"/>
          <w:szCs w:val="22"/>
        </w:rPr>
        <w:t xml:space="preserve">eligible for the </w:t>
      </w:r>
      <w:r w:rsidR="00941B74">
        <w:rPr>
          <w:bCs/>
          <w:sz w:val="22"/>
          <w:szCs w:val="22"/>
        </w:rPr>
        <w:t xml:space="preserve">award of contract.  </w:t>
      </w:r>
      <w:r>
        <w:rPr>
          <w:bCs/>
          <w:sz w:val="22"/>
          <w:szCs w:val="22"/>
        </w:rPr>
        <w:t>It is the Respondents’</w:t>
      </w:r>
      <w:r w:rsidR="00205D1E" w:rsidRPr="00432898">
        <w:rPr>
          <w:bCs/>
          <w:sz w:val="22"/>
          <w:szCs w:val="22"/>
        </w:rPr>
        <w:t xml:space="preserve"> responsibility to ensure that information and documentation they provide is sufficient to satis</w:t>
      </w:r>
      <w:r w:rsidR="00DA54C8">
        <w:rPr>
          <w:bCs/>
          <w:sz w:val="22"/>
          <w:szCs w:val="22"/>
        </w:rPr>
        <w:t xml:space="preserve">fy </w:t>
      </w:r>
      <w:r w:rsidR="00941B74">
        <w:rPr>
          <w:bCs/>
          <w:sz w:val="22"/>
          <w:szCs w:val="22"/>
        </w:rPr>
        <w:t xml:space="preserve">all </w:t>
      </w:r>
      <w:r w:rsidR="00DA54C8">
        <w:rPr>
          <w:bCs/>
          <w:sz w:val="22"/>
          <w:szCs w:val="22"/>
        </w:rPr>
        <w:t>the requirements</w:t>
      </w:r>
      <w:r w:rsidR="00205D1E" w:rsidRPr="00FD73AD">
        <w:rPr>
          <w:bCs/>
          <w:sz w:val="22"/>
          <w:szCs w:val="22"/>
        </w:rPr>
        <w:t>.</w:t>
      </w:r>
      <w:r w:rsidR="00C30858">
        <w:rPr>
          <w:bCs/>
          <w:sz w:val="22"/>
          <w:szCs w:val="22"/>
        </w:rPr>
        <w:t xml:space="preserve">  </w:t>
      </w:r>
      <w:r w:rsidR="00A7191D">
        <w:rPr>
          <w:bCs/>
          <w:sz w:val="22"/>
          <w:szCs w:val="22"/>
        </w:rPr>
        <w:t xml:space="preserve">Respondents should use Appendix F, Minimum Qualifications Checklist to </w:t>
      </w:r>
      <w:r w:rsidR="002C4F9A">
        <w:rPr>
          <w:bCs/>
          <w:sz w:val="22"/>
          <w:szCs w:val="22"/>
        </w:rPr>
        <w:t>confirm they meet</w:t>
      </w:r>
      <w:r w:rsidR="00A02652">
        <w:rPr>
          <w:bCs/>
          <w:sz w:val="22"/>
          <w:szCs w:val="22"/>
        </w:rPr>
        <w:t xml:space="preserve"> the requirements.</w:t>
      </w:r>
      <w:r w:rsidR="00A7191D">
        <w:rPr>
          <w:bCs/>
          <w:sz w:val="22"/>
          <w:szCs w:val="22"/>
        </w:rPr>
        <w:t xml:space="preserve"> </w:t>
      </w:r>
    </w:p>
    <w:p w14:paraId="6651E4C5" w14:textId="77777777" w:rsidR="000C779F" w:rsidRPr="00432898" w:rsidRDefault="000C779F" w:rsidP="000C779F">
      <w:pPr>
        <w:spacing w:line="240" w:lineRule="auto"/>
        <w:rPr>
          <w:sz w:val="22"/>
          <w:szCs w:val="22"/>
        </w:rPr>
      </w:pPr>
    </w:p>
    <w:p w14:paraId="6651E4C6" w14:textId="77777777" w:rsidR="000C779F" w:rsidRPr="002F3F19" w:rsidRDefault="00F82F97" w:rsidP="005D0403">
      <w:pPr>
        <w:spacing w:line="240" w:lineRule="auto"/>
        <w:ind w:left="720"/>
        <w:rPr>
          <w:b/>
          <w:sz w:val="22"/>
          <w:szCs w:val="22"/>
        </w:rPr>
      </w:pPr>
      <w:r>
        <w:rPr>
          <w:b/>
          <w:sz w:val="22"/>
          <w:szCs w:val="22"/>
        </w:rPr>
        <w:t>Minimum Qualifications</w:t>
      </w:r>
      <w:r w:rsidR="00164C34">
        <w:rPr>
          <w:b/>
          <w:sz w:val="22"/>
          <w:szCs w:val="22"/>
        </w:rPr>
        <w:t xml:space="preserve"> (MQ)</w:t>
      </w:r>
    </w:p>
    <w:p w14:paraId="6651E4C7" w14:textId="77777777" w:rsidR="009C6C60" w:rsidRPr="002F3F19" w:rsidRDefault="009C6C60" w:rsidP="000C779F">
      <w:pPr>
        <w:spacing w:line="240" w:lineRule="auto"/>
        <w:rPr>
          <w:b/>
          <w:sz w:val="22"/>
          <w:szCs w:val="22"/>
        </w:rPr>
      </w:pPr>
    </w:p>
    <w:p w14:paraId="6651E4C8" w14:textId="77777777" w:rsidR="00B12425" w:rsidRDefault="00881301" w:rsidP="00B02DFB">
      <w:pPr>
        <w:spacing w:line="240" w:lineRule="auto"/>
        <w:ind w:left="720" w:firstLine="720"/>
        <w:rPr>
          <w:sz w:val="22"/>
          <w:szCs w:val="22"/>
        </w:rPr>
      </w:pPr>
      <w:r>
        <w:rPr>
          <w:sz w:val="22"/>
          <w:szCs w:val="22"/>
        </w:rPr>
        <w:t xml:space="preserve">Any </w:t>
      </w:r>
      <w:r w:rsidR="00D6330C">
        <w:rPr>
          <w:sz w:val="22"/>
          <w:szCs w:val="22"/>
        </w:rPr>
        <w:t xml:space="preserve">SUBMITTAL </w:t>
      </w:r>
      <w:r w:rsidR="00B12425" w:rsidRPr="00B12425">
        <w:rPr>
          <w:sz w:val="22"/>
          <w:szCs w:val="22"/>
        </w:rPr>
        <w:t xml:space="preserve">that </w:t>
      </w:r>
      <w:r w:rsidR="00D6330C">
        <w:rPr>
          <w:sz w:val="22"/>
          <w:szCs w:val="22"/>
        </w:rPr>
        <w:t xml:space="preserve">demonstrates that the Respondent </w:t>
      </w:r>
      <w:r w:rsidR="00B12425" w:rsidRPr="00B12425">
        <w:rPr>
          <w:sz w:val="22"/>
          <w:szCs w:val="22"/>
        </w:rPr>
        <w:t>does not</w:t>
      </w:r>
      <w:r w:rsidR="008A22C8">
        <w:rPr>
          <w:sz w:val="22"/>
          <w:szCs w:val="22"/>
        </w:rPr>
        <w:t xml:space="preserve"> meet</w:t>
      </w:r>
      <w:r w:rsidR="00B12425" w:rsidRPr="00B12425">
        <w:rPr>
          <w:sz w:val="22"/>
          <w:szCs w:val="22"/>
        </w:rPr>
        <w:t xml:space="preserve"> the minimum qualifications described below by the response deadline will be considered non-responsive and not eligible for further consideration under this RFQ.  </w:t>
      </w:r>
      <w:r>
        <w:rPr>
          <w:sz w:val="22"/>
          <w:szCs w:val="22"/>
        </w:rPr>
        <w:t xml:space="preserve">Respondents </w:t>
      </w:r>
      <w:r w:rsidR="008A22C8">
        <w:rPr>
          <w:sz w:val="22"/>
          <w:szCs w:val="22"/>
        </w:rPr>
        <w:t>shall</w:t>
      </w:r>
      <w:r>
        <w:rPr>
          <w:sz w:val="22"/>
          <w:szCs w:val="22"/>
        </w:rPr>
        <w:t xml:space="preserve"> provide the necess</w:t>
      </w:r>
      <w:r w:rsidR="00B12425" w:rsidRPr="00B12425">
        <w:rPr>
          <w:sz w:val="22"/>
          <w:szCs w:val="22"/>
        </w:rPr>
        <w:t xml:space="preserve">ary </w:t>
      </w:r>
      <w:r w:rsidR="00B12425" w:rsidRPr="00B12425">
        <w:rPr>
          <w:sz w:val="22"/>
          <w:szCs w:val="22"/>
        </w:rPr>
        <w:lastRenderedPageBreak/>
        <w:t xml:space="preserve">references to </w:t>
      </w:r>
      <w:r>
        <w:rPr>
          <w:sz w:val="22"/>
          <w:szCs w:val="22"/>
        </w:rPr>
        <w:t xml:space="preserve">allow the Port to verify that Respondents meet each of these </w:t>
      </w:r>
      <w:r w:rsidR="00B12425" w:rsidRPr="00B12425">
        <w:rPr>
          <w:sz w:val="22"/>
          <w:szCs w:val="22"/>
        </w:rPr>
        <w:t xml:space="preserve">minimum qualifications.  </w:t>
      </w:r>
    </w:p>
    <w:p w14:paraId="6651E4C9" w14:textId="77777777" w:rsidR="003656BD" w:rsidRDefault="003656BD" w:rsidP="00B12425">
      <w:pPr>
        <w:spacing w:line="240" w:lineRule="auto"/>
        <w:rPr>
          <w:sz w:val="22"/>
          <w:szCs w:val="22"/>
        </w:rPr>
      </w:pPr>
    </w:p>
    <w:p w14:paraId="6651E4CB" w14:textId="77777777" w:rsidR="00C73544" w:rsidRDefault="00C73544" w:rsidP="00B12425">
      <w:pPr>
        <w:spacing w:line="240" w:lineRule="auto"/>
        <w:rPr>
          <w:b/>
          <w:sz w:val="22"/>
          <w:szCs w:val="22"/>
        </w:rPr>
      </w:pPr>
      <w:r>
        <w:rPr>
          <w:sz w:val="22"/>
          <w:szCs w:val="22"/>
        </w:rPr>
        <w:tab/>
      </w:r>
      <w:r w:rsidRPr="00C73544">
        <w:rPr>
          <w:b/>
          <w:sz w:val="22"/>
          <w:szCs w:val="22"/>
        </w:rPr>
        <w:t>MQ1:</w:t>
      </w:r>
      <w:r w:rsidRPr="00C73544">
        <w:rPr>
          <w:b/>
          <w:sz w:val="22"/>
          <w:szCs w:val="22"/>
        </w:rPr>
        <w:tab/>
        <w:t>Experience</w:t>
      </w:r>
    </w:p>
    <w:p w14:paraId="6651E4CC" w14:textId="77777777" w:rsidR="00661EA4" w:rsidRDefault="00E37118" w:rsidP="00B02DFB">
      <w:pPr>
        <w:spacing w:line="240" w:lineRule="auto"/>
        <w:ind w:left="720" w:firstLine="720"/>
        <w:rPr>
          <w:b/>
          <w:sz w:val="22"/>
          <w:szCs w:val="22"/>
        </w:rPr>
      </w:pPr>
      <w:r w:rsidRPr="00E37118">
        <w:rPr>
          <w:sz w:val="22"/>
          <w:szCs w:val="22"/>
        </w:rPr>
        <w:t xml:space="preserve">Respondents must demonstrate a minimum of </w:t>
      </w:r>
      <w:r w:rsidRPr="00E37118">
        <w:rPr>
          <w:b/>
          <w:sz w:val="22"/>
          <w:szCs w:val="22"/>
        </w:rPr>
        <w:t xml:space="preserve">two (2) </w:t>
      </w:r>
      <w:r w:rsidRPr="00E37118">
        <w:rPr>
          <w:sz w:val="22"/>
          <w:szCs w:val="22"/>
        </w:rPr>
        <w:t xml:space="preserve">years </w:t>
      </w:r>
      <w:r w:rsidR="00C479D7" w:rsidRPr="00E37118">
        <w:rPr>
          <w:sz w:val="22"/>
          <w:szCs w:val="22"/>
        </w:rPr>
        <w:t>of experience</w:t>
      </w:r>
      <w:r w:rsidRPr="00E37118">
        <w:rPr>
          <w:sz w:val="22"/>
          <w:szCs w:val="22"/>
        </w:rPr>
        <w:t xml:space="preserve"> obtained within the most recent </w:t>
      </w:r>
      <w:r w:rsidRPr="00E37118">
        <w:rPr>
          <w:b/>
          <w:sz w:val="22"/>
          <w:szCs w:val="22"/>
        </w:rPr>
        <w:t>four (4)</w:t>
      </w:r>
      <w:r w:rsidRPr="00E37118">
        <w:rPr>
          <w:sz w:val="22"/>
          <w:szCs w:val="22"/>
        </w:rPr>
        <w:t xml:space="preserve"> years providing hazardous waste and marine vessel recovery, transportation and disposal services to </w:t>
      </w:r>
      <w:r w:rsidR="00C479D7">
        <w:rPr>
          <w:sz w:val="22"/>
          <w:szCs w:val="22"/>
        </w:rPr>
        <w:t xml:space="preserve">public and/or private entities within </w:t>
      </w:r>
      <w:r w:rsidRPr="00E37118">
        <w:rPr>
          <w:sz w:val="22"/>
          <w:szCs w:val="22"/>
        </w:rPr>
        <w:t>California</w:t>
      </w:r>
      <w:r w:rsidR="00C479D7">
        <w:rPr>
          <w:sz w:val="22"/>
          <w:szCs w:val="22"/>
        </w:rPr>
        <w:t>.</w:t>
      </w:r>
    </w:p>
    <w:p w14:paraId="6651E4CD" w14:textId="77777777" w:rsidR="00B12425" w:rsidRPr="00B12425" w:rsidRDefault="00B12425" w:rsidP="00B12425">
      <w:pPr>
        <w:spacing w:line="240" w:lineRule="auto"/>
        <w:rPr>
          <w:sz w:val="22"/>
          <w:szCs w:val="22"/>
        </w:rPr>
      </w:pPr>
    </w:p>
    <w:p w14:paraId="6651E4CE" w14:textId="77777777" w:rsidR="00B12425" w:rsidRDefault="00E37118" w:rsidP="00B02DFB">
      <w:pPr>
        <w:spacing w:line="240" w:lineRule="auto"/>
        <w:ind w:left="720" w:firstLine="720"/>
        <w:rPr>
          <w:sz w:val="22"/>
          <w:szCs w:val="22"/>
        </w:rPr>
      </w:pPr>
      <w:r>
        <w:rPr>
          <w:sz w:val="22"/>
          <w:szCs w:val="22"/>
        </w:rPr>
        <w:t>If Respondent is applying as a Prime Consultant and plan to use s</w:t>
      </w:r>
      <w:r w:rsidR="00B12425" w:rsidRPr="00B12425">
        <w:rPr>
          <w:sz w:val="22"/>
          <w:szCs w:val="22"/>
        </w:rPr>
        <w:t>ub consult</w:t>
      </w:r>
      <w:r w:rsidR="00D73E1B">
        <w:rPr>
          <w:sz w:val="22"/>
          <w:szCs w:val="22"/>
        </w:rPr>
        <w:t>ants</w:t>
      </w:r>
      <w:r>
        <w:rPr>
          <w:sz w:val="22"/>
          <w:szCs w:val="22"/>
        </w:rPr>
        <w:t xml:space="preserve"> for some of the work tasks, then the sub consultants</w:t>
      </w:r>
      <w:r w:rsidR="00D73E1B">
        <w:rPr>
          <w:sz w:val="22"/>
          <w:szCs w:val="22"/>
        </w:rPr>
        <w:t xml:space="preserve"> must demonstrate </w:t>
      </w:r>
      <w:r w:rsidR="00D73E1B" w:rsidRPr="00D73E1B">
        <w:rPr>
          <w:sz w:val="22"/>
          <w:szCs w:val="22"/>
        </w:rPr>
        <w:t xml:space="preserve">a minimum of </w:t>
      </w:r>
      <w:r w:rsidR="00D73E1B" w:rsidRPr="00D73E1B">
        <w:rPr>
          <w:b/>
          <w:sz w:val="22"/>
          <w:szCs w:val="22"/>
        </w:rPr>
        <w:t xml:space="preserve">two (2) </w:t>
      </w:r>
      <w:r w:rsidR="00D73E1B" w:rsidRPr="00D73E1B">
        <w:rPr>
          <w:sz w:val="22"/>
          <w:szCs w:val="22"/>
        </w:rPr>
        <w:t xml:space="preserve">years of  experience obtained within the most recent </w:t>
      </w:r>
      <w:r w:rsidR="00D73E1B" w:rsidRPr="00D73E1B">
        <w:rPr>
          <w:b/>
          <w:sz w:val="22"/>
          <w:szCs w:val="22"/>
        </w:rPr>
        <w:t>four (4)</w:t>
      </w:r>
      <w:r w:rsidR="00D73E1B" w:rsidRPr="00D73E1B">
        <w:rPr>
          <w:sz w:val="22"/>
          <w:szCs w:val="22"/>
        </w:rPr>
        <w:t xml:space="preserve"> years providing</w:t>
      </w:r>
      <w:r w:rsidR="00D73E1B">
        <w:rPr>
          <w:sz w:val="22"/>
          <w:szCs w:val="22"/>
        </w:rPr>
        <w:t xml:space="preserve"> services in the discipline or category of work for which they </w:t>
      </w:r>
      <w:r w:rsidR="00F83E1A">
        <w:rPr>
          <w:sz w:val="22"/>
          <w:szCs w:val="22"/>
        </w:rPr>
        <w:t xml:space="preserve">will be </w:t>
      </w:r>
      <w:r w:rsidR="00D73E1B">
        <w:rPr>
          <w:sz w:val="22"/>
          <w:szCs w:val="22"/>
        </w:rPr>
        <w:t>sub contracted</w:t>
      </w:r>
      <w:r w:rsidR="00B12425" w:rsidRPr="00B12425">
        <w:rPr>
          <w:sz w:val="22"/>
          <w:szCs w:val="22"/>
        </w:rPr>
        <w:t>.</w:t>
      </w:r>
    </w:p>
    <w:p w14:paraId="6651E4CF" w14:textId="77777777" w:rsidR="00B12425" w:rsidRPr="00B12425" w:rsidRDefault="00B12425" w:rsidP="00B12425">
      <w:pPr>
        <w:spacing w:line="240" w:lineRule="auto"/>
        <w:rPr>
          <w:sz w:val="22"/>
          <w:szCs w:val="22"/>
        </w:rPr>
      </w:pPr>
    </w:p>
    <w:p w14:paraId="6651E4D0" w14:textId="77777777" w:rsidR="00164C34" w:rsidRPr="00164C34" w:rsidRDefault="00661EA4" w:rsidP="00F82F97">
      <w:pPr>
        <w:spacing w:line="240" w:lineRule="auto"/>
        <w:ind w:left="720"/>
        <w:rPr>
          <w:b/>
          <w:sz w:val="22"/>
          <w:szCs w:val="22"/>
        </w:rPr>
      </w:pPr>
      <w:r w:rsidRPr="00164C34">
        <w:rPr>
          <w:b/>
          <w:sz w:val="22"/>
          <w:szCs w:val="22"/>
        </w:rPr>
        <w:t>MQ2:</w:t>
      </w:r>
      <w:r w:rsidRPr="00164C34">
        <w:rPr>
          <w:b/>
          <w:sz w:val="22"/>
          <w:szCs w:val="22"/>
        </w:rPr>
        <w:tab/>
        <w:t>Licenses</w:t>
      </w:r>
      <w:r w:rsidR="00B12425" w:rsidRPr="00164C34">
        <w:rPr>
          <w:b/>
          <w:sz w:val="22"/>
          <w:szCs w:val="22"/>
        </w:rPr>
        <w:t xml:space="preserve">  </w:t>
      </w:r>
    </w:p>
    <w:p w14:paraId="6651E4D1" w14:textId="77777777" w:rsidR="00234348" w:rsidRDefault="00234348" w:rsidP="00B02DFB">
      <w:pPr>
        <w:spacing w:line="240" w:lineRule="auto"/>
        <w:ind w:left="720" w:firstLine="720"/>
        <w:rPr>
          <w:sz w:val="22"/>
          <w:szCs w:val="22"/>
        </w:rPr>
      </w:pPr>
      <w:r>
        <w:rPr>
          <w:sz w:val="22"/>
          <w:szCs w:val="22"/>
        </w:rPr>
        <w:t>Respondents must demonstrate that their teams cumulatively have current, valid, and unexpired licenses and permits necessary to perform the services describ</w:t>
      </w:r>
      <w:r w:rsidR="007D4728">
        <w:rPr>
          <w:sz w:val="22"/>
          <w:szCs w:val="22"/>
        </w:rPr>
        <w:t>ed in Appendix A Scope of Work.  At a minimum, the Respondents must possess the following licenses and permits</w:t>
      </w:r>
      <w:r>
        <w:rPr>
          <w:sz w:val="22"/>
          <w:szCs w:val="22"/>
        </w:rPr>
        <w:t>:</w:t>
      </w:r>
    </w:p>
    <w:p w14:paraId="6651E4D2" w14:textId="77777777" w:rsidR="00234348" w:rsidRDefault="00234348" w:rsidP="00F82F97">
      <w:pPr>
        <w:spacing w:line="240" w:lineRule="auto"/>
        <w:ind w:left="720"/>
        <w:rPr>
          <w:sz w:val="22"/>
          <w:szCs w:val="22"/>
        </w:rPr>
      </w:pPr>
    </w:p>
    <w:p w14:paraId="6651E4D3" w14:textId="77777777" w:rsidR="00234348" w:rsidRPr="00234348" w:rsidRDefault="00234348" w:rsidP="004C1BF3">
      <w:pPr>
        <w:numPr>
          <w:ilvl w:val="1"/>
          <w:numId w:val="21"/>
        </w:numPr>
        <w:spacing w:line="240" w:lineRule="auto"/>
        <w:ind w:left="1800"/>
        <w:rPr>
          <w:sz w:val="22"/>
          <w:szCs w:val="22"/>
        </w:rPr>
      </w:pPr>
      <w:r w:rsidRPr="00234348">
        <w:rPr>
          <w:bCs/>
          <w:sz w:val="22"/>
          <w:szCs w:val="22"/>
        </w:rPr>
        <w:t>CSLB: Class A General Engineering Contractor’s License</w:t>
      </w:r>
      <w:r w:rsidRPr="00234348">
        <w:rPr>
          <w:sz w:val="22"/>
          <w:szCs w:val="22"/>
        </w:rPr>
        <w:t xml:space="preserve">. </w:t>
      </w:r>
    </w:p>
    <w:p w14:paraId="6651E4D4" w14:textId="77777777" w:rsidR="00234348" w:rsidRPr="00234348" w:rsidRDefault="00234348" w:rsidP="004C1BF3">
      <w:pPr>
        <w:numPr>
          <w:ilvl w:val="1"/>
          <w:numId w:val="21"/>
        </w:numPr>
        <w:spacing w:line="240" w:lineRule="auto"/>
        <w:ind w:left="1800"/>
        <w:rPr>
          <w:sz w:val="22"/>
          <w:szCs w:val="22"/>
        </w:rPr>
      </w:pPr>
      <w:r w:rsidRPr="00234348">
        <w:rPr>
          <w:bCs/>
          <w:sz w:val="22"/>
          <w:szCs w:val="22"/>
        </w:rPr>
        <w:t>CSLB: Hazardous Substance Removal Certification</w:t>
      </w:r>
      <w:r w:rsidRPr="00234348">
        <w:rPr>
          <w:sz w:val="22"/>
          <w:szCs w:val="22"/>
        </w:rPr>
        <w:t>.</w:t>
      </w:r>
    </w:p>
    <w:p w14:paraId="6651E4D5" w14:textId="77777777" w:rsidR="00234348" w:rsidRPr="00234348" w:rsidRDefault="00234348" w:rsidP="004C1BF3">
      <w:pPr>
        <w:numPr>
          <w:ilvl w:val="1"/>
          <w:numId w:val="21"/>
        </w:numPr>
        <w:spacing w:line="240" w:lineRule="auto"/>
        <w:ind w:left="1800"/>
        <w:rPr>
          <w:sz w:val="22"/>
          <w:szCs w:val="22"/>
        </w:rPr>
      </w:pPr>
      <w:r w:rsidRPr="00234348">
        <w:rPr>
          <w:bCs/>
          <w:sz w:val="22"/>
          <w:szCs w:val="22"/>
        </w:rPr>
        <w:t>DTSC: Hazardous Waste Transportation Registration/Certificate</w:t>
      </w:r>
      <w:r>
        <w:rPr>
          <w:bCs/>
          <w:sz w:val="22"/>
          <w:szCs w:val="22"/>
        </w:rPr>
        <w:t>.</w:t>
      </w:r>
    </w:p>
    <w:p w14:paraId="6651E4D6" w14:textId="77777777" w:rsidR="00234348" w:rsidRPr="00234348" w:rsidRDefault="00234348" w:rsidP="004C1BF3">
      <w:pPr>
        <w:numPr>
          <w:ilvl w:val="1"/>
          <w:numId w:val="21"/>
        </w:numPr>
        <w:spacing w:line="240" w:lineRule="auto"/>
        <w:ind w:left="1800"/>
        <w:rPr>
          <w:sz w:val="22"/>
          <w:szCs w:val="22"/>
        </w:rPr>
      </w:pPr>
      <w:r w:rsidRPr="00234348">
        <w:rPr>
          <w:bCs/>
          <w:sz w:val="22"/>
          <w:szCs w:val="22"/>
        </w:rPr>
        <w:t>C</w:t>
      </w:r>
      <w:r w:rsidR="00E37118">
        <w:rPr>
          <w:bCs/>
          <w:sz w:val="22"/>
          <w:szCs w:val="22"/>
        </w:rPr>
        <w:t>alifornia Highway Patrol</w:t>
      </w:r>
      <w:r w:rsidRPr="00234348">
        <w:rPr>
          <w:bCs/>
          <w:sz w:val="22"/>
          <w:szCs w:val="22"/>
        </w:rPr>
        <w:t xml:space="preserve"> Hazardous Materials Transportation License</w:t>
      </w:r>
      <w:r>
        <w:rPr>
          <w:bCs/>
          <w:sz w:val="22"/>
          <w:szCs w:val="22"/>
        </w:rPr>
        <w:t>.</w:t>
      </w:r>
    </w:p>
    <w:p w14:paraId="6651E4D7" w14:textId="77777777" w:rsidR="00234348" w:rsidRPr="00234348" w:rsidRDefault="00E37118" w:rsidP="004C1BF3">
      <w:pPr>
        <w:numPr>
          <w:ilvl w:val="1"/>
          <w:numId w:val="21"/>
        </w:numPr>
        <w:spacing w:line="240" w:lineRule="auto"/>
        <w:ind w:left="1800"/>
        <w:rPr>
          <w:sz w:val="22"/>
          <w:szCs w:val="22"/>
        </w:rPr>
      </w:pPr>
      <w:r>
        <w:rPr>
          <w:bCs/>
          <w:sz w:val="22"/>
          <w:szCs w:val="22"/>
        </w:rPr>
        <w:t xml:space="preserve">California </w:t>
      </w:r>
      <w:r w:rsidR="00234348" w:rsidRPr="00234348">
        <w:rPr>
          <w:bCs/>
          <w:sz w:val="22"/>
          <w:szCs w:val="22"/>
        </w:rPr>
        <w:t>D</w:t>
      </w:r>
      <w:r>
        <w:rPr>
          <w:bCs/>
          <w:sz w:val="22"/>
          <w:szCs w:val="22"/>
        </w:rPr>
        <w:t>epartment of Motor Vehicle</w:t>
      </w:r>
      <w:r w:rsidR="00234348" w:rsidRPr="00234348">
        <w:rPr>
          <w:bCs/>
          <w:sz w:val="22"/>
          <w:szCs w:val="22"/>
        </w:rPr>
        <w:t xml:space="preserve"> Motor Carrier Permit</w:t>
      </w:r>
      <w:r w:rsidR="00234348">
        <w:rPr>
          <w:bCs/>
          <w:sz w:val="22"/>
          <w:szCs w:val="22"/>
        </w:rPr>
        <w:t>.</w:t>
      </w:r>
    </w:p>
    <w:p w14:paraId="6651E4D8" w14:textId="77777777" w:rsidR="00234348" w:rsidRPr="00234348" w:rsidRDefault="00234348" w:rsidP="004C1BF3">
      <w:pPr>
        <w:numPr>
          <w:ilvl w:val="1"/>
          <w:numId w:val="21"/>
        </w:numPr>
        <w:spacing w:line="240" w:lineRule="auto"/>
        <w:ind w:left="1800"/>
        <w:rPr>
          <w:sz w:val="22"/>
          <w:szCs w:val="22"/>
        </w:rPr>
      </w:pPr>
      <w:r w:rsidRPr="00234348">
        <w:rPr>
          <w:bCs/>
          <w:sz w:val="22"/>
          <w:szCs w:val="22"/>
        </w:rPr>
        <w:t>U</w:t>
      </w:r>
      <w:r w:rsidR="00E37118">
        <w:rPr>
          <w:bCs/>
          <w:sz w:val="22"/>
          <w:szCs w:val="22"/>
        </w:rPr>
        <w:t>nited States Department of Transport</w:t>
      </w:r>
      <w:r w:rsidRPr="00234348">
        <w:rPr>
          <w:bCs/>
          <w:sz w:val="22"/>
          <w:szCs w:val="22"/>
        </w:rPr>
        <w:t xml:space="preserve"> Hazardous Materials Certificate of Registration</w:t>
      </w:r>
      <w:r>
        <w:rPr>
          <w:bCs/>
          <w:sz w:val="22"/>
          <w:szCs w:val="22"/>
        </w:rPr>
        <w:t>.</w:t>
      </w:r>
    </w:p>
    <w:p w14:paraId="6651E4D9" w14:textId="77777777" w:rsidR="00234348" w:rsidRDefault="00E37118" w:rsidP="004C1BF3">
      <w:pPr>
        <w:numPr>
          <w:ilvl w:val="1"/>
          <w:numId w:val="21"/>
        </w:numPr>
        <w:spacing w:line="240" w:lineRule="auto"/>
        <w:ind w:left="1800"/>
        <w:rPr>
          <w:sz w:val="22"/>
          <w:szCs w:val="22"/>
        </w:rPr>
      </w:pPr>
      <w:r w:rsidRPr="00E37118">
        <w:rPr>
          <w:sz w:val="22"/>
          <w:szCs w:val="22"/>
        </w:rPr>
        <w:t xml:space="preserve">California and </w:t>
      </w:r>
      <w:r>
        <w:rPr>
          <w:sz w:val="22"/>
          <w:szCs w:val="22"/>
        </w:rPr>
        <w:t>F</w:t>
      </w:r>
      <w:r w:rsidRPr="00E37118">
        <w:rPr>
          <w:sz w:val="22"/>
          <w:szCs w:val="22"/>
        </w:rPr>
        <w:t>ederal Occupational and Safety and Health Administration (“OSHA”)</w:t>
      </w:r>
      <w:r>
        <w:rPr>
          <w:sz w:val="22"/>
          <w:szCs w:val="22"/>
        </w:rPr>
        <w:t xml:space="preserve"> </w:t>
      </w:r>
      <w:r w:rsidRPr="00E37118">
        <w:rPr>
          <w:sz w:val="22"/>
          <w:szCs w:val="22"/>
        </w:rPr>
        <w:t>40-hour Hazardous Waste Operations and Emergency Response Training Program (“HAZWOPER”), and the associated 8-Hour annual refresher training</w:t>
      </w:r>
      <w:r w:rsidR="00234348" w:rsidRPr="00234348">
        <w:rPr>
          <w:sz w:val="22"/>
          <w:szCs w:val="22"/>
        </w:rPr>
        <w:t xml:space="preserve">. </w:t>
      </w:r>
    </w:p>
    <w:p w14:paraId="6651E4DA" w14:textId="77777777" w:rsidR="00770653" w:rsidRPr="00234348" w:rsidRDefault="00770653" w:rsidP="00853AD7">
      <w:pPr>
        <w:spacing w:line="240" w:lineRule="auto"/>
        <w:ind w:left="1080"/>
        <w:rPr>
          <w:sz w:val="22"/>
          <w:szCs w:val="22"/>
        </w:rPr>
      </w:pPr>
    </w:p>
    <w:p w14:paraId="6651E4DB" w14:textId="77777777" w:rsidR="001D7AE7" w:rsidRPr="001D7AE7" w:rsidRDefault="001D7AE7" w:rsidP="004C1BF3">
      <w:pPr>
        <w:spacing w:line="240" w:lineRule="auto"/>
        <w:ind w:left="720"/>
        <w:rPr>
          <w:b/>
          <w:sz w:val="22"/>
          <w:szCs w:val="22"/>
        </w:rPr>
      </w:pPr>
      <w:r w:rsidRPr="001D7AE7">
        <w:rPr>
          <w:b/>
          <w:sz w:val="22"/>
          <w:szCs w:val="22"/>
        </w:rPr>
        <w:t>C</w:t>
      </w:r>
      <w:r w:rsidR="002C450F">
        <w:rPr>
          <w:b/>
          <w:sz w:val="22"/>
          <w:szCs w:val="22"/>
        </w:rPr>
        <w:t>ontract Monitoring Division (C</w:t>
      </w:r>
      <w:r w:rsidRPr="001D7AE7">
        <w:rPr>
          <w:b/>
          <w:sz w:val="22"/>
          <w:szCs w:val="22"/>
        </w:rPr>
        <w:t>MD</w:t>
      </w:r>
      <w:r w:rsidR="002C450F">
        <w:rPr>
          <w:b/>
          <w:sz w:val="22"/>
          <w:szCs w:val="22"/>
        </w:rPr>
        <w:t>) Local Business Enterprise (</w:t>
      </w:r>
      <w:r w:rsidRPr="001D7AE7">
        <w:rPr>
          <w:b/>
          <w:sz w:val="22"/>
          <w:szCs w:val="22"/>
        </w:rPr>
        <w:t>LBE</w:t>
      </w:r>
      <w:r w:rsidR="002C450F">
        <w:rPr>
          <w:b/>
          <w:sz w:val="22"/>
          <w:szCs w:val="22"/>
        </w:rPr>
        <w:t>)</w:t>
      </w:r>
      <w:r w:rsidRPr="001D7AE7">
        <w:rPr>
          <w:b/>
          <w:sz w:val="22"/>
          <w:szCs w:val="22"/>
        </w:rPr>
        <w:t xml:space="preserve"> Requirement</w:t>
      </w:r>
    </w:p>
    <w:p w14:paraId="6651E4DC" w14:textId="77777777" w:rsidR="001D7AE7" w:rsidRDefault="001D7AE7" w:rsidP="000C779F">
      <w:pPr>
        <w:spacing w:line="240" w:lineRule="auto"/>
        <w:rPr>
          <w:sz w:val="22"/>
          <w:szCs w:val="22"/>
        </w:rPr>
      </w:pPr>
    </w:p>
    <w:p w14:paraId="6651E4DD" w14:textId="77777777" w:rsidR="00822030" w:rsidRDefault="00C41DA8" w:rsidP="00324347">
      <w:pPr>
        <w:spacing w:line="240" w:lineRule="auto"/>
        <w:ind w:left="720" w:firstLine="720"/>
        <w:rPr>
          <w:sz w:val="22"/>
          <w:szCs w:val="22"/>
        </w:rPr>
      </w:pPr>
      <w:r>
        <w:rPr>
          <w:sz w:val="22"/>
          <w:szCs w:val="22"/>
        </w:rPr>
        <w:t xml:space="preserve">All Submittals for this RFQ </w:t>
      </w:r>
      <w:r w:rsidR="00852015">
        <w:rPr>
          <w:sz w:val="22"/>
          <w:szCs w:val="22"/>
        </w:rPr>
        <w:t xml:space="preserve">will be reviewed to ensure they meet the requirements of the City’s LBE requirements.  </w:t>
      </w:r>
      <w:r w:rsidR="00274118">
        <w:rPr>
          <w:sz w:val="22"/>
          <w:szCs w:val="22"/>
        </w:rPr>
        <w:t xml:space="preserve">Details of the LBE requirements as they pertain to this RFQ are listed herein in </w:t>
      </w:r>
      <w:r w:rsidR="00C45B28">
        <w:rPr>
          <w:sz w:val="22"/>
          <w:szCs w:val="22"/>
        </w:rPr>
        <w:t xml:space="preserve">Section VII.n. below.  </w:t>
      </w:r>
    </w:p>
    <w:p w14:paraId="6651E4DE" w14:textId="77777777" w:rsidR="00300B0F" w:rsidRDefault="00300B0F" w:rsidP="00300816">
      <w:pPr>
        <w:spacing w:line="240" w:lineRule="auto"/>
        <w:ind w:firstLine="547"/>
        <w:rPr>
          <w:sz w:val="22"/>
          <w:szCs w:val="22"/>
        </w:rPr>
      </w:pPr>
    </w:p>
    <w:p w14:paraId="6651E4E0" w14:textId="717BAECF" w:rsidR="0047719C" w:rsidRPr="00432898" w:rsidRDefault="00F82F97" w:rsidP="00806633">
      <w:pPr>
        <w:spacing w:line="240" w:lineRule="auto"/>
        <w:ind w:left="-432" w:firstLine="547"/>
        <w:rPr>
          <w:b/>
          <w:sz w:val="22"/>
          <w:szCs w:val="22"/>
        </w:rPr>
      </w:pPr>
      <w:r>
        <w:rPr>
          <w:b/>
          <w:sz w:val="22"/>
          <w:szCs w:val="22"/>
        </w:rPr>
        <w:t>V.</w:t>
      </w:r>
      <w:r>
        <w:rPr>
          <w:b/>
          <w:sz w:val="22"/>
          <w:szCs w:val="22"/>
        </w:rPr>
        <w:tab/>
        <w:t>S</w:t>
      </w:r>
      <w:r w:rsidR="00FD3498" w:rsidRPr="00432898">
        <w:rPr>
          <w:b/>
          <w:sz w:val="22"/>
          <w:szCs w:val="22"/>
        </w:rPr>
        <w:t>ubmission Requirements</w:t>
      </w:r>
    </w:p>
    <w:p w14:paraId="6651E4E1" w14:textId="77777777" w:rsidR="00FD3498" w:rsidRPr="00060FC4" w:rsidRDefault="00FD3498" w:rsidP="00393F25">
      <w:pPr>
        <w:pStyle w:val="Level2"/>
        <w:ind w:left="144"/>
        <w:rPr>
          <w:b/>
          <w:sz w:val="22"/>
          <w:szCs w:val="22"/>
        </w:rPr>
      </w:pPr>
      <w:r w:rsidRPr="00060FC4">
        <w:rPr>
          <w:b/>
          <w:sz w:val="22"/>
          <w:szCs w:val="22"/>
        </w:rPr>
        <w:t xml:space="preserve">Time and Place for Submission of </w:t>
      </w:r>
      <w:r w:rsidR="00006841">
        <w:rPr>
          <w:b/>
          <w:sz w:val="22"/>
          <w:szCs w:val="22"/>
        </w:rPr>
        <w:t>Submittal</w:t>
      </w:r>
      <w:r w:rsidRPr="00060FC4">
        <w:rPr>
          <w:b/>
          <w:sz w:val="22"/>
          <w:szCs w:val="22"/>
        </w:rPr>
        <w:t>s</w:t>
      </w:r>
    </w:p>
    <w:p w14:paraId="6651E4E2" w14:textId="7BEDC31D" w:rsidR="00300094" w:rsidRPr="00300094" w:rsidRDefault="00300094" w:rsidP="00B74883">
      <w:pPr>
        <w:ind w:left="576" w:firstLine="720"/>
        <w:rPr>
          <w:sz w:val="22"/>
          <w:szCs w:val="22"/>
        </w:rPr>
      </w:pPr>
      <w:r w:rsidRPr="00300094">
        <w:rPr>
          <w:sz w:val="22"/>
          <w:szCs w:val="22"/>
        </w:rPr>
        <w:t xml:space="preserve">Submittals must be received by </w:t>
      </w:r>
      <w:r w:rsidRPr="00300094">
        <w:rPr>
          <w:b/>
          <w:sz w:val="22"/>
          <w:szCs w:val="22"/>
        </w:rPr>
        <w:t xml:space="preserve">2:00 P.M. (PST) on </w:t>
      </w:r>
      <w:r w:rsidR="00D456C8" w:rsidRPr="00D456C8">
        <w:rPr>
          <w:b/>
          <w:sz w:val="22"/>
          <w:szCs w:val="22"/>
        </w:rPr>
        <w:t>July 12</w:t>
      </w:r>
      <w:r w:rsidR="00F83E1A" w:rsidRPr="00D456C8">
        <w:rPr>
          <w:b/>
          <w:sz w:val="22"/>
          <w:szCs w:val="22"/>
        </w:rPr>
        <w:t>, 2019</w:t>
      </w:r>
      <w:r w:rsidRPr="00D456C8">
        <w:rPr>
          <w:sz w:val="22"/>
          <w:szCs w:val="22"/>
        </w:rPr>
        <w:t>.</w:t>
      </w:r>
      <w:r w:rsidRPr="00300094">
        <w:rPr>
          <w:sz w:val="22"/>
          <w:szCs w:val="22"/>
        </w:rPr>
        <w:t xml:space="preserve">  Submittals received after this time may not be considered.  Submittals may be (1) delivered electronically through the City’s Supplier </w:t>
      </w:r>
      <w:r w:rsidR="008F5DB7">
        <w:rPr>
          <w:sz w:val="22"/>
          <w:szCs w:val="22"/>
        </w:rPr>
        <w:t>P</w:t>
      </w:r>
      <w:r w:rsidRPr="00300094">
        <w:rPr>
          <w:sz w:val="22"/>
          <w:szCs w:val="22"/>
        </w:rPr>
        <w:t xml:space="preserve">ortal </w:t>
      </w:r>
      <w:r w:rsidR="008F5DB7">
        <w:rPr>
          <w:sz w:val="22"/>
          <w:szCs w:val="22"/>
        </w:rPr>
        <w:t>(</w:t>
      </w:r>
      <w:r w:rsidR="008F5DB7" w:rsidRPr="008F5DB7">
        <w:rPr>
          <w:sz w:val="22"/>
          <w:szCs w:val="22"/>
        </w:rPr>
        <w:t xml:space="preserve">https://sfcitypartner.sfgov.org/pages/index.aspx </w:t>
      </w:r>
      <w:r w:rsidR="008F5DB7">
        <w:rPr>
          <w:sz w:val="22"/>
          <w:szCs w:val="22"/>
        </w:rPr>
        <w:t>)</w:t>
      </w:r>
      <w:r w:rsidR="00D456C8">
        <w:rPr>
          <w:sz w:val="22"/>
          <w:szCs w:val="22"/>
        </w:rPr>
        <w:t>;</w:t>
      </w:r>
      <w:r w:rsidR="008F5DB7">
        <w:rPr>
          <w:sz w:val="22"/>
          <w:szCs w:val="22"/>
        </w:rPr>
        <w:t xml:space="preserve"> </w:t>
      </w:r>
      <w:r w:rsidRPr="00300094">
        <w:rPr>
          <w:sz w:val="22"/>
          <w:szCs w:val="22"/>
        </w:rPr>
        <w:t xml:space="preserve">or (2) delivered in person to the address below; or (3) mailed to the address below.   Postmarks will not be considered in judging the timeliness of submissions.  Submittals delivered by fax or email will not be accepted. </w:t>
      </w:r>
    </w:p>
    <w:p w14:paraId="6651E4E3" w14:textId="77777777" w:rsidR="00300094" w:rsidRPr="00300094" w:rsidRDefault="00300094" w:rsidP="00300094">
      <w:pPr>
        <w:ind w:left="720"/>
        <w:rPr>
          <w:sz w:val="22"/>
          <w:szCs w:val="22"/>
        </w:rPr>
      </w:pPr>
    </w:p>
    <w:p w14:paraId="6651E4E4" w14:textId="77777777" w:rsidR="00300094" w:rsidRPr="00300094" w:rsidRDefault="00300094" w:rsidP="00300094">
      <w:pPr>
        <w:ind w:left="720"/>
        <w:rPr>
          <w:sz w:val="22"/>
          <w:szCs w:val="22"/>
        </w:rPr>
      </w:pPr>
      <w:r w:rsidRPr="00300094">
        <w:rPr>
          <w:sz w:val="22"/>
          <w:szCs w:val="22"/>
        </w:rPr>
        <w:tab/>
      </w:r>
      <w:r w:rsidRPr="00300094">
        <w:rPr>
          <w:sz w:val="22"/>
          <w:szCs w:val="22"/>
        </w:rPr>
        <w:tab/>
        <w:t>Albie Udom, Senior Contracts Analyst</w:t>
      </w:r>
    </w:p>
    <w:p w14:paraId="6651E4E5" w14:textId="77777777" w:rsidR="00300094" w:rsidRPr="00300094" w:rsidRDefault="00300094" w:rsidP="00300094">
      <w:pPr>
        <w:ind w:left="720"/>
        <w:rPr>
          <w:sz w:val="22"/>
          <w:szCs w:val="22"/>
        </w:rPr>
      </w:pPr>
      <w:r w:rsidRPr="00300094">
        <w:rPr>
          <w:sz w:val="22"/>
          <w:szCs w:val="22"/>
        </w:rPr>
        <w:tab/>
      </w:r>
      <w:r w:rsidRPr="00300094">
        <w:rPr>
          <w:sz w:val="22"/>
          <w:szCs w:val="22"/>
        </w:rPr>
        <w:tab/>
        <w:t xml:space="preserve">Port of San Francisco </w:t>
      </w:r>
    </w:p>
    <w:p w14:paraId="6651E4E6" w14:textId="77777777" w:rsidR="00300094" w:rsidRPr="00300094" w:rsidRDefault="00300094" w:rsidP="00300094">
      <w:pPr>
        <w:ind w:left="720"/>
        <w:rPr>
          <w:sz w:val="22"/>
          <w:szCs w:val="22"/>
        </w:rPr>
      </w:pPr>
      <w:r w:rsidRPr="00300094">
        <w:rPr>
          <w:sz w:val="22"/>
          <w:szCs w:val="22"/>
        </w:rPr>
        <w:tab/>
      </w:r>
      <w:r w:rsidRPr="00300094">
        <w:rPr>
          <w:sz w:val="22"/>
          <w:szCs w:val="22"/>
        </w:rPr>
        <w:tab/>
        <w:t>Pier 1, The Embarcadero</w:t>
      </w:r>
    </w:p>
    <w:p w14:paraId="6651E4E7" w14:textId="77777777" w:rsidR="00300094" w:rsidRPr="00300094" w:rsidRDefault="00300094" w:rsidP="00300094">
      <w:pPr>
        <w:ind w:left="720"/>
        <w:rPr>
          <w:sz w:val="22"/>
          <w:szCs w:val="22"/>
        </w:rPr>
      </w:pPr>
      <w:r w:rsidRPr="00300094">
        <w:rPr>
          <w:sz w:val="22"/>
          <w:szCs w:val="22"/>
        </w:rPr>
        <w:t xml:space="preserve"> </w:t>
      </w:r>
      <w:r w:rsidRPr="00300094">
        <w:rPr>
          <w:sz w:val="22"/>
          <w:szCs w:val="22"/>
        </w:rPr>
        <w:tab/>
      </w:r>
      <w:r w:rsidRPr="00300094">
        <w:rPr>
          <w:sz w:val="22"/>
          <w:szCs w:val="22"/>
        </w:rPr>
        <w:tab/>
        <w:t>San Francisco, CA 94111</w:t>
      </w:r>
    </w:p>
    <w:p w14:paraId="6651E4E8" w14:textId="77777777" w:rsidR="00300094" w:rsidRPr="00300094" w:rsidRDefault="00300094" w:rsidP="00300094">
      <w:pPr>
        <w:ind w:left="720"/>
        <w:rPr>
          <w:sz w:val="22"/>
          <w:szCs w:val="22"/>
        </w:rPr>
      </w:pPr>
    </w:p>
    <w:p w14:paraId="6651E4E9" w14:textId="56D58256" w:rsidR="00300094" w:rsidRPr="00300094" w:rsidRDefault="00300094" w:rsidP="00324347">
      <w:pPr>
        <w:ind w:left="720" w:firstLine="720"/>
        <w:rPr>
          <w:sz w:val="22"/>
          <w:szCs w:val="22"/>
        </w:rPr>
      </w:pPr>
      <w:r w:rsidRPr="00300094">
        <w:rPr>
          <w:sz w:val="22"/>
          <w:szCs w:val="22"/>
        </w:rPr>
        <w:lastRenderedPageBreak/>
        <w:t xml:space="preserve">If delivering the Submittal in person or by mail, please reference “RFQ for As-Needed </w:t>
      </w:r>
      <w:r w:rsidR="003A777A" w:rsidRPr="003A777A">
        <w:rPr>
          <w:b/>
          <w:sz w:val="22"/>
          <w:szCs w:val="22"/>
        </w:rPr>
        <w:t xml:space="preserve">Hazardous Waste </w:t>
      </w:r>
      <w:r w:rsidR="004E15B6">
        <w:rPr>
          <w:b/>
          <w:sz w:val="22"/>
          <w:szCs w:val="22"/>
        </w:rPr>
        <w:t>Disposal</w:t>
      </w:r>
      <w:r w:rsidR="000607F8">
        <w:rPr>
          <w:b/>
          <w:sz w:val="22"/>
          <w:szCs w:val="22"/>
        </w:rPr>
        <w:t>,</w:t>
      </w:r>
      <w:r w:rsidR="003A777A" w:rsidRPr="003A777A">
        <w:rPr>
          <w:b/>
          <w:sz w:val="22"/>
          <w:szCs w:val="22"/>
        </w:rPr>
        <w:t xml:space="preserve"> Marine Vessel </w:t>
      </w:r>
      <w:r w:rsidR="004E15B6">
        <w:rPr>
          <w:b/>
          <w:sz w:val="22"/>
          <w:szCs w:val="22"/>
        </w:rPr>
        <w:t>Salvage</w:t>
      </w:r>
      <w:r w:rsidR="00B03221">
        <w:rPr>
          <w:sz w:val="22"/>
          <w:szCs w:val="22"/>
        </w:rPr>
        <w:t xml:space="preserve">, </w:t>
      </w:r>
      <w:r w:rsidR="00B03221" w:rsidRPr="00B03221">
        <w:rPr>
          <w:b/>
          <w:sz w:val="22"/>
          <w:szCs w:val="22"/>
        </w:rPr>
        <w:t>and</w:t>
      </w:r>
      <w:r w:rsidRPr="00B03221">
        <w:rPr>
          <w:b/>
          <w:sz w:val="22"/>
          <w:szCs w:val="22"/>
        </w:rPr>
        <w:t xml:space="preserve"> Related Professional Services</w:t>
      </w:r>
      <w:r w:rsidRPr="00300094">
        <w:rPr>
          <w:sz w:val="22"/>
          <w:szCs w:val="22"/>
        </w:rPr>
        <w:t>” on the envelope.</w:t>
      </w:r>
    </w:p>
    <w:p w14:paraId="6651E4EA" w14:textId="055B670C" w:rsidR="00300094" w:rsidRPr="00300094" w:rsidRDefault="00324347" w:rsidP="00300094">
      <w:pPr>
        <w:ind w:left="720"/>
        <w:rPr>
          <w:sz w:val="22"/>
          <w:szCs w:val="22"/>
        </w:rPr>
      </w:pPr>
      <w:r>
        <w:rPr>
          <w:sz w:val="22"/>
          <w:szCs w:val="22"/>
        </w:rPr>
        <w:tab/>
      </w:r>
    </w:p>
    <w:p w14:paraId="6651E4EB" w14:textId="77777777" w:rsidR="00300094" w:rsidRPr="00300094" w:rsidRDefault="00300094" w:rsidP="00B74883">
      <w:pPr>
        <w:ind w:left="720" w:firstLine="720"/>
        <w:rPr>
          <w:sz w:val="22"/>
          <w:szCs w:val="22"/>
        </w:rPr>
      </w:pPr>
      <w:r w:rsidRPr="00300094">
        <w:rPr>
          <w:sz w:val="22"/>
          <w:szCs w:val="22"/>
        </w:rPr>
        <w:t>Each Submittal received will be screened to ensure that the information required in this RFQ is included. Partial or complete omission of any of the required information from a Submittal may cause that Submittal to be deemed incomplete and not eligible for further consideration.</w:t>
      </w:r>
    </w:p>
    <w:p w14:paraId="6651E4EC" w14:textId="77777777" w:rsidR="00FD3498" w:rsidRDefault="00FD3498" w:rsidP="00393F25">
      <w:pPr>
        <w:pStyle w:val="Level2"/>
        <w:ind w:left="144"/>
        <w:rPr>
          <w:b/>
          <w:sz w:val="22"/>
          <w:szCs w:val="22"/>
        </w:rPr>
      </w:pPr>
      <w:r w:rsidRPr="008339EA">
        <w:rPr>
          <w:b/>
          <w:sz w:val="22"/>
          <w:szCs w:val="22"/>
        </w:rPr>
        <w:t>Format</w:t>
      </w:r>
      <w:r w:rsidR="00F13EF2" w:rsidRPr="008339EA">
        <w:rPr>
          <w:b/>
          <w:sz w:val="22"/>
          <w:szCs w:val="22"/>
        </w:rPr>
        <w:t xml:space="preserve"> of </w:t>
      </w:r>
      <w:r w:rsidR="00006841" w:rsidRPr="008339EA">
        <w:rPr>
          <w:b/>
          <w:sz w:val="22"/>
          <w:szCs w:val="22"/>
        </w:rPr>
        <w:t>Submittal</w:t>
      </w:r>
    </w:p>
    <w:p w14:paraId="6651E4ED" w14:textId="2137FAEC" w:rsidR="00F727BE" w:rsidRPr="00F727BE" w:rsidRDefault="00E32B03" w:rsidP="00872618">
      <w:pPr>
        <w:pStyle w:val="Level2"/>
        <w:numPr>
          <w:ilvl w:val="0"/>
          <w:numId w:val="0"/>
        </w:numPr>
        <w:ind w:left="1440"/>
        <w:rPr>
          <w:sz w:val="22"/>
          <w:szCs w:val="22"/>
        </w:rPr>
      </w:pPr>
      <w:r>
        <w:rPr>
          <w:sz w:val="22"/>
          <w:szCs w:val="22"/>
        </w:rPr>
        <w:t>Submission of the responses must be by either of the following two methods:</w:t>
      </w:r>
    </w:p>
    <w:p w14:paraId="6651E4EE" w14:textId="77777777" w:rsidR="00300094" w:rsidRPr="00300094" w:rsidRDefault="00300094" w:rsidP="00300094">
      <w:pPr>
        <w:ind w:left="1440"/>
        <w:rPr>
          <w:b/>
          <w:sz w:val="22"/>
          <w:szCs w:val="22"/>
        </w:rPr>
      </w:pPr>
      <w:r w:rsidRPr="00300094">
        <w:rPr>
          <w:b/>
          <w:sz w:val="22"/>
          <w:szCs w:val="22"/>
        </w:rPr>
        <w:t>i.</w:t>
      </w:r>
      <w:r w:rsidRPr="00300094">
        <w:rPr>
          <w:b/>
          <w:sz w:val="22"/>
          <w:szCs w:val="22"/>
        </w:rPr>
        <w:tab/>
        <w:t>Electronic Submission (City’s Supplier Portal)</w:t>
      </w:r>
    </w:p>
    <w:p w14:paraId="6651E4EF" w14:textId="77777777" w:rsidR="00300094" w:rsidRPr="00300094" w:rsidRDefault="00300094" w:rsidP="00300094">
      <w:pPr>
        <w:ind w:left="1440"/>
        <w:rPr>
          <w:sz w:val="22"/>
          <w:szCs w:val="22"/>
        </w:rPr>
      </w:pPr>
    </w:p>
    <w:p w14:paraId="6651E4F0" w14:textId="77777777" w:rsidR="00300094" w:rsidRPr="00300094" w:rsidRDefault="00300094" w:rsidP="00300094">
      <w:pPr>
        <w:ind w:left="1440"/>
        <w:rPr>
          <w:sz w:val="22"/>
          <w:szCs w:val="22"/>
        </w:rPr>
      </w:pPr>
      <w:r w:rsidRPr="00300094">
        <w:rPr>
          <w:sz w:val="22"/>
          <w:szCs w:val="22"/>
        </w:rPr>
        <w:t xml:space="preserve">For electronic submission through the City’s Supplier Portal, proposers shall upload and submit all required documentation in portable document format (PDF).  The fee proposal and the CMD forms should each be uploaded and submitted as separate attachments.  </w:t>
      </w:r>
    </w:p>
    <w:p w14:paraId="6651E4F1" w14:textId="77777777" w:rsidR="00300094" w:rsidRPr="00300094" w:rsidRDefault="00300094" w:rsidP="00300094">
      <w:pPr>
        <w:ind w:left="1440"/>
        <w:rPr>
          <w:sz w:val="22"/>
          <w:szCs w:val="22"/>
        </w:rPr>
      </w:pPr>
    </w:p>
    <w:p w14:paraId="6651E4F2" w14:textId="77777777" w:rsidR="00300094" w:rsidRPr="00300094" w:rsidRDefault="00300094" w:rsidP="00300094">
      <w:pPr>
        <w:ind w:left="1440"/>
        <w:rPr>
          <w:b/>
          <w:sz w:val="22"/>
          <w:szCs w:val="22"/>
        </w:rPr>
      </w:pPr>
      <w:r w:rsidRPr="00300094">
        <w:rPr>
          <w:b/>
          <w:sz w:val="22"/>
          <w:szCs w:val="22"/>
        </w:rPr>
        <w:t>ii.</w:t>
      </w:r>
      <w:r w:rsidRPr="00300094">
        <w:rPr>
          <w:b/>
          <w:sz w:val="22"/>
          <w:szCs w:val="22"/>
        </w:rPr>
        <w:tab/>
        <w:t>Hard Copy Submission (Paper and USB Stick)</w:t>
      </w:r>
    </w:p>
    <w:p w14:paraId="6651E4F3" w14:textId="77777777" w:rsidR="00300094" w:rsidRPr="00300094" w:rsidRDefault="00300094" w:rsidP="00300094">
      <w:pPr>
        <w:ind w:left="1440"/>
        <w:rPr>
          <w:sz w:val="22"/>
          <w:szCs w:val="22"/>
        </w:rPr>
      </w:pPr>
    </w:p>
    <w:p w14:paraId="6651E4F4" w14:textId="5378D093" w:rsidR="00300094" w:rsidRPr="00300094" w:rsidRDefault="00300094" w:rsidP="00300094">
      <w:pPr>
        <w:ind w:left="1440"/>
        <w:rPr>
          <w:sz w:val="22"/>
          <w:szCs w:val="22"/>
        </w:rPr>
      </w:pPr>
      <w:r w:rsidRPr="00300094">
        <w:rPr>
          <w:sz w:val="22"/>
          <w:szCs w:val="22"/>
        </w:rPr>
        <w:t xml:space="preserve">For hard copy submissions, proposers shall submit </w:t>
      </w:r>
      <w:r w:rsidR="00D6181C">
        <w:rPr>
          <w:b/>
          <w:sz w:val="22"/>
          <w:szCs w:val="22"/>
        </w:rPr>
        <w:t>five</w:t>
      </w:r>
      <w:r w:rsidRPr="00300094">
        <w:rPr>
          <w:b/>
          <w:sz w:val="22"/>
          <w:szCs w:val="22"/>
        </w:rPr>
        <w:t xml:space="preserve"> (</w:t>
      </w:r>
      <w:r w:rsidR="00D6181C">
        <w:rPr>
          <w:b/>
          <w:sz w:val="22"/>
          <w:szCs w:val="22"/>
        </w:rPr>
        <w:t>5</w:t>
      </w:r>
      <w:r w:rsidRPr="00300094">
        <w:rPr>
          <w:b/>
          <w:sz w:val="22"/>
          <w:szCs w:val="22"/>
        </w:rPr>
        <w:t>)</w:t>
      </w:r>
      <w:r w:rsidRPr="00300094">
        <w:rPr>
          <w:sz w:val="22"/>
          <w:szCs w:val="22"/>
        </w:rPr>
        <w:t xml:space="preserve"> hardcopies and one (1) electronic copy (USB stick) of the Submittal in a sealed envelope marked “RFQ for As-Needed </w:t>
      </w:r>
      <w:r w:rsidR="003A777A" w:rsidRPr="003A777A">
        <w:rPr>
          <w:b/>
          <w:sz w:val="22"/>
          <w:szCs w:val="22"/>
        </w:rPr>
        <w:t xml:space="preserve">Hazardous Waste </w:t>
      </w:r>
      <w:r w:rsidR="004E15B6">
        <w:rPr>
          <w:b/>
          <w:sz w:val="22"/>
          <w:szCs w:val="22"/>
        </w:rPr>
        <w:t>Disposal</w:t>
      </w:r>
      <w:r w:rsidR="000C6309">
        <w:rPr>
          <w:b/>
          <w:sz w:val="22"/>
          <w:szCs w:val="22"/>
        </w:rPr>
        <w:t>,</w:t>
      </w:r>
      <w:r w:rsidR="003A777A" w:rsidRPr="003A777A">
        <w:rPr>
          <w:b/>
          <w:sz w:val="22"/>
          <w:szCs w:val="22"/>
        </w:rPr>
        <w:t xml:space="preserve"> Marine Vessel </w:t>
      </w:r>
      <w:r w:rsidR="004E15B6">
        <w:rPr>
          <w:b/>
          <w:sz w:val="22"/>
          <w:szCs w:val="22"/>
        </w:rPr>
        <w:t>Salvage</w:t>
      </w:r>
      <w:r w:rsidR="003A777A">
        <w:rPr>
          <w:sz w:val="22"/>
          <w:szCs w:val="22"/>
        </w:rPr>
        <w:t>,</w:t>
      </w:r>
      <w:r w:rsidRPr="00300094">
        <w:rPr>
          <w:sz w:val="22"/>
          <w:szCs w:val="22"/>
        </w:rPr>
        <w:t xml:space="preserve"> </w:t>
      </w:r>
      <w:r w:rsidRPr="00B03221">
        <w:rPr>
          <w:b/>
          <w:sz w:val="22"/>
          <w:szCs w:val="22"/>
        </w:rPr>
        <w:t>and Related Professional Services</w:t>
      </w:r>
      <w:r w:rsidRPr="00300094">
        <w:rPr>
          <w:sz w:val="22"/>
          <w:szCs w:val="22"/>
        </w:rPr>
        <w:t xml:space="preserve">” to the above location.  Two copies each of the fee proposal and CMD forms </w:t>
      </w:r>
      <w:r w:rsidR="008339EA" w:rsidRPr="008339EA">
        <w:rPr>
          <w:sz w:val="22"/>
          <w:szCs w:val="22"/>
        </w:rPr>
        <w:t xml:space="preserve">marked accordingly </w:t>
      </w:r>
      <w:r w:rsidRPr="00300094">
        <w:rPr>
          <w:sz w:val="22"/>
          <w:szCs w:val="22"/>
        </w:rPr>
        <w:t>should be submitted in separate sealed envelopes</w:t>
      </w:r>
      <w:r w:rsidR="008339EA" w:rsidRPr="008339EA">
        <w:rPr>
          <w:sz w:val="22"/>
          <w:szCs w:val="22"/>
        </w:rPr>
        <w:t>.</w:t>
      </w:r>
    </w:p>
    <w:p w14:paraId="6651E4F5" w14:textId="77777777" w:rsidR="00300094" w:rsidRPr="00300094" w:rsidRDefault="00BA3DA2" w:rsidP="00300094">
      <w:pPr>
        <w:numPr>
          <w:ilvl w:val="3"/>
          <w:numId w:val="0"/>
        </w:numPr>
        <w:tabs>
          <w:tab w:val="num" w:pos="2520"/>
          <w:tab w:val="left" w:pos="2880"/>
          <w:tab w:val="left" w:pos="3600"/>
        </w:tabs>
        <w:spacing w:before="120" w:after="120"/>
        <w:ind w:firstLine="2160"/>
      </w:pPr>
      <w:r w:rsidRPr="00A33466">
        <w:rPr>
          <w:b/>
        </w:rPr>
        <w:t>Paper</w:t>
      </w:r>
    </w:p>
    <w:p w14:paraId="60012C79" w14:textId="09278961" w:rsidR="00927BC5" w:rsidRPr="00927BC5" w:rsidRDefault="00927BC5" w:rsidP="00927BC5">
      <w:pPr>
        <w:spacing w:before="120" w:after="120"/>
        <w:ind w:left="2160"/>
        <w:rPr>
          <w:sz w:val="22"/>
          <w:szCs w:val="22"/>
        </w:rPr>
      </w:pPr>
      <w:r w:rsidRPr="00927BC5">
        <w:rPr>
          <w:sz w:val="22"/>
          <w:szCs w:val="22"/>
        </w:rPr>
        <w:t xml:space="preserve">As noted above, proposers shall submit </w:t>
      </w:r>
      <w:r w:rsidRPr="00927BC5">
        <w:rPr>
          <w:b/>
          <w:sz w:val="22"/>
          <w:szCs w:val="22"/>
        </w:rPr>
        <w:t>five (5)</w:t>
      </w:r>
      <w:r w:rsidRPr="00927BC5">
        <w:rPr>
          <w:sz w:val="22"/>
          <w:szCs w:val="22"/>
        </w:rPr>
        <w:t xml:space="preserve"> hardcopies printed double-sided on recycled paper.  Each copy shall be secured with a binder clip, rubber band, or single staple.  Do not bind Submittals with a spiral binding, glued binding, or anything similar.  Please use tabs or other separators within the document to identify the different sections.  </w:t>
      </w:r>
    </w:p>
    <w:p w14:paraId="6651E4F7" w14:textId="08CE2447" w:rsidR="00300094" w:rsidRPr="00300094" w:rsidRDefault="00300094" w:rsidP="00927BC5">
      <w:pPr>
        <w:spacing w:before="120" w:after="120"/>
        <w:ind w:left="2160"/>
        <w:rPr>
          <w:sz w:val="22"/>
          <w:szCs w:val="22"/>
        </w:rPr>
      </w:pPr>
      <w:r w:rsidRPr="00300094">
        <w:rPr>
          <w:sz w:val="22"/>
          <w:szCs w:val="22"/>
        </w:rPr>
        <w:t>For word processing documents, the department prefers that text be unjustified (i.e., with a ragged-right margin) and use a serif font (e.g., Times Roman, and not Arial), and that pages have margins of at least 1” on all sides (excluding headers and footers).</w:t>
      </w:r>
    </w:p>
    <w:p w14:paraId="6651E4F8" w14:textId="77777777" w:rsidR="00300094" w:rsidRPr="00300094" w:rsidRDefault="00300094" w:rsidP="00300094">
      <w:pPr>
        <w:tabs>
          <w:tab w:val="left" w:pos="1440"/>
          <w:tab w:val="left" w:pos="2160"/>
          <w:tab w:val="left" w:pos="2880"/>
          <w:tab w:val="left" w:pos="3600"/>
        </w:tabs>
        <w:spacing w:before="120" w:after="120"/>
        <w:rPr>
          <w:sz w:val="22"/>
          <w:szCs w:val="22"/>
        </w:rPr>
      </w:pPr>
      <w:r w:rsidRPr="00300094">
        <w:rPr>
          <w:sz w:val="22"/>
          <w:szCs w:val="22"/>
        </w:rPr>
        <w:tab/>
      </w:r>
      <w:r w:rsidRPr="00300094">
        <w:rPr>
          <w:sz w:val="22"/>
          <w:szCs w:val="22"/>
        </w:rPr>
        <w:tab/>
        <w:t>Please number every page of the Submittal and include a Table of Contents.</w:t>
      </w:r>
    </w:p>
    <w:p w14:paraId="6651E4F9" w14:textId="77777777" w:rsidR="008339EA" w:rsidRPr="00A33466" w:rsidRDefault="00BA3DA2" w:rsidP="008339EA">
      <w:pPr>
        <w:numPr>
          <w:ilvl w:val="3"/>
          <w:numId w:val="0"/>
        </w:numPr>
        <w:tabs>
          <w:tab w:val="num" w:pos="2520"/>
          <w:tab w:val="left" w:pos="2880"/>
          <w:tab w:val="left" w:pos="3600"/>
        </w:tabs>
        <w:spacing w:before="120" w:after="120"/>
        <w:ind w:firstLine="2160"/>
        <w:rPr>
          <w:b/>
        </w:rPr>
      </w:pPr>
      <w:r w:rsidRPr="00A33466">
        <w:rPr>
          <w:b/>
        </w:rPr>
        <w:t>USB Stick</w:t>
      </w:r>
    </w:p>
    <w:p w14:paraId="6651E4FA" w14:textId="77777777" w:rsidR="008339EA" w:rsidRPr="008339EA" w:rsidRDefault="008339EA" w:rsidP="008339EA">
      <w:pPr>
        <w:tabs>
          <w:tab w:val="left" w:pos="1440"/>
          <w:tab w:val="left" w:pos="2160"/>
          <w:tab w:val="left" w:pos="2880"/>
          <w:tab w:val="left" w:pos="3600"/>
        </w:tabs>
        <w:spacing w:before="120" w:after="120"/>
        <w:ind w:left="2160"/>
        <w:rPr>
          <w:sz w:val="22"/>
          <w:szCs w:val="22"/>
        </w:rPr>
      </w:pPr>
      <w:r w:rsidRPr="008339EA">
        <w:rPr>
          <w:sz w:val="22"/>
          <w:szCs w:val="22"/>
        </w:rPr>
        <w:t>As noted above, proposers shall submit one (1) electronic copy. Note that your electronic copy price proposal and CMD forms must separate attachments on the USB stick.</w:t>
      </w:r>
    </w:p>
    <w:p w14:paraId="6651E4FB" w14:textId="77777777" w:rsidR="00707C3B" w:rsidRPr="00707C3B" w:rsidRDefault="00707C3B" w:rsidP="00FD171D">
      <w:pPr>
        <w:ind w:left="1440"/>
        <w:rPr>
          <w:sz w:val="22"/>
          <w:szCs w:val="22"/>
        </w:rPr>
      </w:pPr>
      <w:r w:rsidRPr="00707C3B">
        <w:rPr>
          <w:sz w:val="22"/>
          <w:szCs w:val="22"/>
        </w:rPr>
        <w:t>The Port may disqualify any submittals as non-responsive for the following reasons:</w:t>
      </w:r>
    </w:p>
    <w:p w14:paraId="6651E4FC" w14:textId="77777777" w:rsidR="00707C3B" w:rsidRPr="00707C3B" w:rsidRDefault="00707C3B" w:rsidP="00707C3B">
      <w:pPr>
        <w:ind w:left="720"/>
        <w:rPr>
          <w:sz w:val="22"/>
          <w:szCs w:val="22"/>
        </w:rPr>
      </w:pPr>
    </w:p>
    <w:p w14:paraId="6651E4FD" w14:textId="77777777" w:rsidR="00270B67" w:rsidRPr="00707C3B" w:rsidRDefault="00270B67" w:rsidP="00B723DE">
      <w:pPr>
        <w:numPr>
          <w:ilvl w:val="0"/>
          <w:numId w:val="12"/>
        </w:numPr>
        <w:rPr>
          <w:sz w:val="22"/>
          <w:szCs w:val="22"/>
        </w:rPr>
      </w:pPr>
      <w:r w:rsidRPr="00707C3B">
        <w:rPr>
          <w:sz w:val="22"/>
          <w:szCs w:val="22"/>
        </w:rPr>
        <w:t>Submittals that are provided via fax or e-mail.</w:t>
      </w:r>
    </w:p>
    <w:p w14:paraId="6651E4FE" w14:textId="77777777" w:rsidR="00707C3B" w:rsidRPr="00707C3B" w:rsidRDefault="00707C3B" w:rsidP="00B723DE">
      <w:pPr>
        <w:numPr>
          <w:ilvl w:val="0"/>
          <w:numId w:val="12"/>
        </w:numPr>
        <w:rPr>
          <w:sz w:val="22"/>
          <w:szCs w:val="22"/>
        </w:rPr>
      </w:pPr>
      <w:r w:rsidRPr="00707C3B">
        <w:rPr>
          <w:sz w:val="22"/>
          <w:szCs w:val="22"/>
        </w:rPr>
        <w:t xml:space="preserve">Submittals that are </w:t>
      </w:r>
      <w:r w:rsidR="00B15209">
        <w:rPr>
          <w:sz w:val="22"/>
          <w:szCs w:val="22"/>
        </w:rPr>
        <w:t xml:space="preserve">received </w:t>
      </w:r>
      <w:r w:rsidRPr="00707C3B">
        <w:rPr>
          <w:sz w:val="22"/>
          <w:szCs w:val="22"/>
        </w:rPr>
        <w:t>late.</w:t>
      </w:r>
    </w:p>
    <w:p w14:paraId="6651E4FF" w14:textId="77777777" w:rsidR="00707C3B" w:rsidRPr="00707C3B" w:rsidRDefault="00707C3B" w:rsidP="00B723DE">
      <w:pPr>
        <w:numPr>
          <w:ilvl w:val="0"/>
          <w:numId w:val="12"/>
        </w:numPr>
        <w:rPr>
          <w:sz w:val="22"/>
          <w:szCs w:val="22"/>
        </w:rPr>
      </w:pPr>
      <w:r w:rsidRPr="00707C3B">
        <w:rPr>
          <w:sz w:val="22"/>
          <w:szCs w:val="22"/>
        </w:rPr>
        <w:t>Submittals that fail to meet the specified LBE goals and fails to include documented good faith effort outreach as required by the RFQ</w:t>
      </w:r>
      <w:r w:rsidR="00BF76E2">
        <w:rPr>
          <w:sz w:val="22"/>
          <w:szCs w:val="22"/>
        </w:rPr>
        <w:t>.</w:t>
      </w:r>
    </w:p>
    <w:p w14:paraId="6651E500" w14:textId="77777777" w:rsidR="00707C3B" w:rsidRPr="00707C3B" w:rsidRDefault="00707C3B" w:rsidP="00B723DE">
      <w:pPr>
        <w:numPr>
          <w:ilvl w:val="0"/>
          <w:numId w:val="12"/>
        </w:numPr>
        <w:rPr>
          <w:sz w:val="22"/>
          <w:szCs w:val="22"/>
        </w:rPr>
      </w:pPr>
      <w:r w:rsidRPr="00707C3B">
        <w:rPr>
          <w:sz w:val="22"/>
          <w:szCs w:val="22"/>
        </w:rPr>
        <w:t xml:space="preserve">Submittals that do not meet the minimum qualifications requirements as specified in </w:t>
      </w:r>
      <w:r w:rsidR="00BF76E2" w:rsidRPr="00BF76E2">
        <w:rPr>
          <w:b/>
          <w:sz w:val="22"/>
          <w:szCs w:val="22"/>
        </w:rPr>
        <w:t>Section IV</w:t>
      </w:r>
      <w:r w:rsidR="00BF76E2">
        <w:rPr>
          <w:sz w:val="22"/>
          <w:szCs w:val="22"/>
        </w:rPr>
        <w:t xml:space="preserve"> of </w:t>
      </w:r>
      <w:r w:rsidRPr="00707C3B">
        <w:rPr>
          <w:sz w:val="22"/>
          <w:szCs w:val="22"/>
        </w:rPr>
        <w:t>this RFQ</w:t>
      </w:r>
      <w:r w:rsidR="00BF76E2">
        <w:rPr>
          <w:sz w:val="22"/>
          <w:szCs w:val="22"/>
        </w:rPr>
        <w:t>.</w:t>
      </w:r>
    </w:p>
    <w:p w14:paraId="6651E501" w14:textId="77777777" w:rsidR="00707C3B" w:rsidRPr="00707C3B" w:rsidRDefault="00B15209" w:rsidP="00B723DE">
      <w:pPr>
        <w:numPr>
          <w:ilvl w:val="0"/>
          <w:numId w:val="12"/>
        </w:numPr>
        <w:rPr>
          <w:sz w:val="22"/>
          <w:szCs w:val="22"/>
        </w:rPr>
      </w:pPr>
      <w:r>
        <w:rPr>
          <w:sz w:val="22"/>
          <w:szCs w:val="22"/>
        </w:rPr>
        <w:t>If a</w:t>
      </w:r>
      <w:r w:rsidR="00707C3B" w:rsidRPr="00707C3B">
        <w:rPr>
          <w:sz w:val="22"/>
          <w:szCs w:val="22"/>
        </w:rPr>
        <w:t>cceptance of the Submittal would otherwis</w:t>
      </w:r>
      <w:r>
        <w:rPr>
          <w:sz w:val="22"/>
          <w:szCs w:val="22"/>
        </w:rPr>
        <w:t xml:space="preserve">e violate applicable City Codes, </w:t>
      </w:r>
      <w:r w:rsidR="00707C3B" w:rsidRPr="00707C3B">
        <w:rPr>
          <w:sz w:val="22"/>
          <w:szCs w:val="22"/>
        </w:rPr>
        <w:t>Ordinances</w:t>
      </w:r>
      <w:r>
        <w:rPr>
          <w:sz w:val="22"/>
          <w:szCs w:val="22"/>
        </w:rPr>
        <w:t>,</w:t>
      </w:r>
      <w:r w:rsidR="00707C3B" w:rsidRPr="00707C3B">
        <w:rPr>
          <w:sz w:val="22"/>
          <w:szCs w:val="22"/>
        </w:rPr>
        <w:t xml:space="preserve"> or other State or Federal laws.</w:t>
      </w:r>
    </w:p>
    <w:p w14:paraId="6651E502" w14:textId="77777777" w:rsidR="00270B67" w:rsidRPr="00853AD7" w:rsidRDefault="00707C3B" w:rsidP="00853AD7">
      <w:pPr>
        <w:numPr>
          <w:ilvl w:val="0"/>
          <w:numId w:val="12"/>
        </w:numPr>
        <w:rPr>
          <w:sz w:val="22"/>
          <w:szCs w:val="22"/>
        </w:rPr>
      </w:pPr>
      <w:r w:rsidRPr="003A777A">
        <w:rPr>
          <w:sz w:val="22"/>
          <w:szCs w:val="22"/>
        </w:rPr>
        <w:lastRenderedPageBreak/>
        <w:t>Submittals are not in complian</w:t>
      </w:r>
      <w:r w:rsidRPr="00853AD7">
        <w:rPr>
          <w:sz w:val="22"/>
          <w:szCs w:val="22"/>
        </w:rPr>
        <w:t xml:space="preserve">ce with the requirements specified in the Format and Content of Submittals section of this RFQ </w:t>
      </w:r>
      <w:r w:rsidRPr="00853AD7">
        <w:rPr>
          <w:b/>
          <w:sz w:val="22"/>
          <w:szCs w:val="22"/>
        </w:rPr>
        <w:t xml:space="preserve">(Section </w:t>
      </w:r>
      <w:r w:rsidR="00BF76E2" w:rsidRPr="00853AD7">
        <w:rPr>
          <w:b/>
          <w:sz w:val="22"/>
          <w:szCs w:val="22"/>
        </w:rPr>
        <w:t>V.C).</w:t>
      </w:r>
    </w:p>
    <w:p w14:paraId="6651E503" w14:textId="77777777" w:rsidR="00F261FD" w:rsidRDefault="00997EC5" w:rsidP="004B0EB0">
      <w:pPr>
        <w:ind w:left="720"/>
        <w:rPr>
          <w:sz w:val="22"/>
          <w:szCs w:val="22"/>
        </w:rPr>
      </w:pPr>
      <w:r w:rsidRPr="00651A5A">
        <w:rPr>
          <w:b/>
          <w:sz w:val="22"/>
          <w:szCs w:val="22"/>
        </w:rPr>
        <w:tab/>
      </w:r>
    </w:p>
    <w:p w14:paraId="6651E504" w14:textId="77777777" w:rsidR="00FD3498" w:rsidRPr="00432898" w:rsidRDefault="00FD3498" w:rsidP="0031398C">
      <w:pPr>
        <w:pStyle w:val="Level2"/>
        <w:rPr>
          <w:b/>
          <w:sz w:val="22"/>
          <w:szCs w:val="22"/>
        </w:rPr>
      </w:pPr>
      <w:r w:rsidRPr="00432898">
        <w:rPr>
          <w:b/>
          <w:sz w:val="22"/>
          <w:szCs w:val="22"/>
        </w:rPr>
        <w:t>Content</w:t>
      </w:r>
      <w:r w:rsidR="00F13EF2" w:rsidRPr="00432898">
        <w:rPr>
          <w:b/>
          <w:sz w:val="22"/>
          <w:szCs w:val="22"/>
        </w:rPr>
        <w:t xml:space="preserve"> of </w:t>
      </w:r>
      <w:r w:rsidR="00006841">
        <w:rPr>
          <w:b/>
          <w:sz w:val="22"/>
          <w:szCs w:val="22"/>
        </w:rPr>
        <w:t>Submittal</w:t>
      </w:r>
      <w:r w:rsidR="00737F9D">
        <w:rPr>
          <w:b/>
          <w:sz w:val="22"/>
          <w:szCs w:val="22"/>
        </w:rPr>
        <w:t>s</w:t>
      </w:r>
    </w:p>
    <w:p w14:paraId="6651E505" w14:textId="77777777" w:rsidR="00BC3975" w:rsidRPr="00BC3975" w:rsidRDefault="00B259FA" w:rsidP="00BC3975">
      <w:pPr>
        <w:pStyle w:val="BodyText"/>
        <w:ind w:left="720"/>
        <w:rPr>
          <w:sz w:val="22"/>
          <w:szCs w:val="22"/>
        </w:rPr>
      </w:pPr>
      <w:r w:rsidRPr="00B259FA">
        <w:rPr>
          <w:sz w:val="22"/>
          <w:szCs w:val="22"/>
        </w:rPr>
        <w:t>Firms interested in responding to this RFQ must submit the following informatio</w:t>
      </w:r>
      <w:r w:rsidR="00BC3975">
        <w:rPr>
          <w:sz w:val="22"/>
          <w:szCs w:val="22"/>
        </w:rPr>
        <w:t xml:space="preserve">n, in the order specified below.  </w:t>
      </w:r>
      <w:r w:rsidR="00BC3975" w:rsidRPr="00BC3975">
        <w:rPr>
          <w:sz w:val="22"/>
          <w:szCs w:val="22"/>
        </w:rPr>
        <w:t>Complete, but concise responses, are recommended for ease of review by the Evaluation Panel.  Responses should provide a straightforward, concise description of the Respondent’s capabilities to satisfy</w:t>
      </w:r>
      <w:r w:rsidR="00BC3975">
        <w:rPr>
          <w:sz w:val="22"/>
          <w:szCs w:val="22"/>
        </w:rPr>
        <w:t xml:space="preserve"> the requirements of the RFQ.  </w:t>
      </w:r>
      <w:r w:rsidR="00BC3975" w:rsidRPr="00BC3975">
        <w:rPr>
          <w:sz w:val="22"/>
          <w:szCs w:val="22"/>
        </w:rPr>
        <w:t>Marketing and sales type information should be excluded.  All parts, pages, figures, and tables should be numbered and clearly labeled.</w:t>
      </w:r>
    </w:p>
    <w:p w14:paraId="6651E506" w14:textId="77777777" w:rsidR="00B259FA" w:rsidRPr="00B259FA" w:rsidRDefault="00B259FA" w:rsidP="00B259FA">
      <w:pPr>
        <w:pStyle w:val="BodyText"/>
        <w:ind w:left="720"/>
        <w:rPr>
          <w:sz w:val="22"/>
          <w:szCs w:val="22"/>
        </w:rPr>
      </w:pPr>
      <w:r w:rsidRPr="00B259FA">
        <w:rPr>
          <w:b/>
          <w:bCs/>
          <w:sz w:val="22"/>
          <w:szCs w:val="22"/>
        </w:rPr>
        <w:t xml:space="preserve">1.   Introduction and Executive Summary </w:t>
      </w:r>
      <w:r w:rsidRPr="00B259FA">
        <w:rPr>
          <w:sz w:val="22"/>
          <w:szCs w:val="22"/>
        </w:rPr>
        <w:t xml:space="preserve">(up to </w:t>
      </w:r>
      <w:r w:rsidRPr="00B259FA">
        <w:rPr>
          <w:b/>
          <w:bCs/>
          <w:sz w:val="22"/>
          <w:szCs w:val="22"/>
        </w:rPr>
        <w:t xml:space="preserve">3 </w:t>
      </w:r>
      <w:r w:rsidRPr="00B259FA">
        <w:rPr>
          <w:sz w:val="22"/>
          <w:szCs w:val="22"/>
        </w:rPr>
        <w:t>pages)</w:t>
      </w:r>
    </w:p>
    <w:p w14:paraId="6651E507" w14:textId="77777777" w:rsidR="00B259FA" w:rsidRPr="00B259FA" w:rsidRDefault="00B259FA" w:rsidP="004545B8">
      <w:pPr>
        <w:pStyle w:val="BodyText"/>
        <w:ind w:left="1440"/>
        <w:rPr>
          <w:sz w:val="22"/>
          <w:szCs w:val="22"/>
        </w:rPr>
      </w:pPr>
      <w:r w:rsidRPr="00B259FA">
        <w:rPr>
          <w:sz w:val="22"/>
          <w:szCs w:val="22"/>
        </w:rPr>
        <w:t xml:space="preserve">Submit a letter of introduction and executive summary of the submittal.  The letter must be signed by a person authorized to obligate your firm to perform the commitments contained in the </w:t>
      </w:r>
      <w:r w:rsidR="00006841">
        <w:rPr>
          <w:sz w:val="22"/>
          <w:szCs w:val="22"/>
        </w:rPr>
        <w:t>Submittal</w:t>
      </w:r>
      <w:r w:rsidRPr="00B259FA">
        <w:rPr>
          <w:sz w:val="22"/>
          <w:szCs w:val="22"/>
        </w:rPr>
        <w:t>.  The letter should address the firm’s commitment to provide services requested under th</w:t>
      </w:r>
      <w:r w:rsidR="00B15209">
        <w:rPr>
          <w:sz w:val="22"/>
          <w:szCs w:val="22"/>
        </w:rPr>
        <w:t>is RFQ</w:t>
      </w:r>
      <w:r w:rsidR="004B5ECD">
        <w:rPr>
          <w:sz w:val="22"/>
          <w:szCs w:val="22"/>
        </w:rPr>
        <w:t xml:space="preserve">.  It should summarize the </w:t>
      </w:r>
      <w:r w:rsidR="00B15209">
        <w:rPr>
          <w:sz w:val="22"/>
          <w:szCs w:val="22"/>
        </w:rPr>
        <w:t>Respondent</w:t>
      </w:r>
      <w:r w:rsidRPr="00B259FA">
        <w:rPr>
          <w:sz w:val="22"/>
          <w:szCs w:val="22"/>
        </w:rPr>
        <w:t xml:space="preserve"> </w:t>
      </w:r>
      <w:r w:rsidR="00B15209">
        <w:rPr>
          <w:sz w:val="22"/>
          <w:szCs w:val="22"/>
        </w:rPr>
        <w:t>t</w:t>
      </w:r>
      <w:r w:rsidRPr="00B259FA">
        <w:rPr>
          <w:sz w:val="22"/>
          <w:szCs w:val="22"/>
        </w:rPr>
        <w:t xml:space="preserve">eam’s approach to </w:t>
      </w:r>
      <w:r w:rsidR="00B15209">
        <w:rPr>
          <w:sz w:val="22"/>
          <w:szCs w:val="22"/>
        </w:rPr>
        <w:t xml:space="preserve">the Port’s </w:t>
      </w:r>
      <w:r w:rsidRPr="00B259FA">
        <w:rPr>
          <w:sz w:val="22"/>
          <w:szCs w:val="22"/>
        </w:rPr>
        <w:t>as-needed professional services and the scope of the services contained in this RFQ.  Submission of the letter will constitute a representation that the firm is willing and able to perform the commitments contained i</w:t>
      </w:r>
      <w:r w:rsidR="00164C34">
        <w:rPr>
          <w:sz w:val="22"/>
          <w:szCs w:val="22"/>
        </w:rPr>
        <w:t>n the Submittal.  The letter shall</w:t>
      </w:r>
      <w:r w:rsidRPr="00B259FA">
        <w:rPr>
          <w:sz w:val="22"/>
          <w:szCs w:val="22"/>
        </w:rPr>
        <w:t xml:space="preserve"> identify a </w:t>
      </w:r>
      <w:r w:rsidR="00B15209">
        <w:rPr>
          <w:sz w:val="22"/>
          <w:szCs w:val="22"/>
        </w:rPr>
        <w:t xml:space="preserve">primary </w:t>
      </w:r>
      <w:r w:rsidRPr="00B259FA">
        <w:rPr>
          <w:sz w:val="22"/>
          <w:szCs w:val="22"/>
        </w:rPr>
        <w:t xml:space="preserve">contact </w:t>
      </w:r>
      <w:r w:rsidR="00B15209">
        <w:rPr>
          <w:sz w:val="22"/>
          <w:szCs w:val="22"/>
        </w:rPr>
        <w:t xml:space="preserve">person </w:t>
      </w:r>
      <w:r w:rsidRPr="00B259FA">
        <w:rPr>
          <w:sz w:val="22"/>
          <w:szCs w:val="22"/>
        </w:rPr>
        <w:t xml:space="preserve">(with contact information including fax, telephone, mailing address and e-mail address) for future communications regarding the Submittal and acknowledge all addenda to the RFQ.  </w:t>
      </w:r>
      <w:r w:rsidR="00403A6C">
        <w:rPr>
          <w:sz w:val="22"/>
          <w:szCs w:val="22"/>
        </w:rPr>
        <w:t xml:space="preserve">The Executive Summary </w:t>
      </w:r>
      <w:r w:rsidRPr="00B259FA">
        <w:rPr>
          <w:sz w:val="22"/>
          <w:szCs w:val="22"/>
        </w:rPr>
        <w:t xml:space="preserve">shall include a Project Team Service </w:t>
      </w:r>
      <w:r w:rsidR="004B5ECD">
        <w:rPr>
          <w:sz w:val="22"/>
          <w:szCs w:val="22"/>
        </w:rPr>
        <w:t xml:space="preserve">Matrix identifying team members that will </w:t>
      </w:r>
      <w:r w:rsidRPr="00B259FA">
        <w:rPr>
          <w:sz w:val="22"/>
          <w:szCs w:val="22"/>
        </w:rPr>
        <w:t>provid</w:t>
      </w:r>
      <w:r w:rsidR="004B5ECD">
        <w:rPr>
          <w:sz w:val="22"/>
          <w:szCs w:val="22"/>
        </w:rPr>
        <w:t>e</w:t>
      </w:r>
      <w:r w:rsidRPr="00B259FA">
        <w:rPr>
          <w:sz w:val="22"/>
          <w:szCs w:val="22"/>
        </w:rPr>
        <w:t xml:space="preserve"> each of the </w:t>
      </w:r>
      <w:r w:rsidR="00687514">
        <w:rPr>
          <w:sz w:val="22"/>
          <w:szCs w:val="22"/>
        </w:rPr>
        <w:t xml:space="preserve">services </w:t>
      </w:r>
      <w:r w:rsidRPr="00B259FA">
        <w:rPr>
          <w:sz w:val="22"/>
          <w:szCs w:val="22"/>
        </w:rPr>
        <w:t>listed in the RFQ under Appendix A Scope of Work.</w:t>
      </w:r>
    </w:p>
    <w:p w14:paraId="6651E508" w14:textId="42020CCC" w:rsidR="00D32329" w:rsidRPr="00D32329" w:rsidRDefault="00006841" w:rsidP="004545B8">
      <w:pPr>
        <w:pStyle w:val="BodyText"/>
        <w:ind w:left="1440"/>
        <w:rPr>
          <w:bCs/>
          <w:sz w:val="22"/>
          <w:szCs w:val="22"/>
        </w:rPr>
      </w:pPr>
      <w:r>
        <w:rPr>
          <w:bCs/>
          <w:sz w:val="22"/>
          <w:szCs w:val="22"/>
        </w:rPr>
        <w:t>Respondent</w:t>
      </w:r>
      <w:r w:rsidR="00D32329" w:rsidRPr="00D32329">
        <w:rPr>
          <w:bCs/>
          <w:sz w:val="22"/>
          <w:szCs w:val="22"/>
        </w:rPr>
        <w:t xml:space="preserve">s must acknowledge having read the draft Professional Services Contract attached as Appendix E and agree to execute a contract in substantially the </w:t>
      </w:r>
      <w:r w:rsidR="00D32329" w:rsidRPr="00D2385F">
        <w:rPr>
          <w:bCs/>
          <w:sz w:val="22"/>
          <w:szCs w:val="22"/>
        </w:rPr>
        <w:t xml:space="preserve">same form.  </w:t>
      </w:r>
      <w:r>
        <w:rPr>
          <w:bCs/>
          <w:sz w:val="22"/>
          <w:szCs w:val="22"/>
        </w:rPr>
        <w:t>Respondent</w:t>
      </w:r>
      <w:r w:rsidR="00D32329" w:rsidRPr="00D2385F">
        <w:rPr>
          <w:bCs/>
          <w:sz w:val="22"/>
          <w:szCs w:val="22"/>
        </w:rPr>
        <w:t>s must confirm that the</w:t>
      </w:r>
      <w:r w:rsidR="005616BA" w:rsidRPr="00D2385F">
        <w:rPr>
          <w:bCs/>
          <w:sz w:val="22"/>
          <w:szCs w:val="22"/>
        </w:rPr>
        <w:t>y have discussed the insurance requirements for the contract (</w:t>
      </w:r>
      <w:r w:rsidR="00D32329" w:rsidRPr="00D2385F">
        <w:rPr>
          <w:bCs/>
          <w:sz w:val="22"/>
          <w:szCs w:val="22"/>
        </w:rPr>
        <w:t>Appendix E Agreement for Professional Service</w:t>
      </w:r>
      <w:r w:rsidR="005616BA" w:rsidRPr="00D2385F">
        <w:rPr>
          <w:bCs/>
          <w:sz w:val="22"/>
          <w:szCs w:val="22"/>
        </w:rPr>
        <w:t xml:space="preserve">) with </w:t>
      </w:r>
      <w:r w:rsidR="00CC076A" w:rsidRPr="00D2385F">
        <w:rPr>
          <w:bCs/>
          <w:sz w:val="22"/>
          <w:szCs w:val="22"/>
        </w:rPr>
        <w:t xml:space="preserve">their </w:t>
      </w:r>
      <w:r w:rsidR="00CC076A" w:rsidRPr="00D32329">
        <w:rPr>
          <w:bCs/>
          <w:sz w:val="22"/>
          <w:szCs w:val="22"/>
        </w:rPr>
        <w:t>insurer</w:t>
      </w:r>
      <w:r w:rsidR="00D32329" w:rsidRPr="00D32329">
        <w:rPr>
          <w:bCs/>
          <w:sz w:val="22"/>
          <w:szCs w:val="22"/>
        </w:rPr>
        <w:t xml:space="preserve"> or insurer</w:t>
      </w:r>
      <w:r w:rsidR="005616BA">
        <w:rPr>
          <w:bCs/>
          <w:sz w:val="22"/>
          <w:szCs w:val="22"/>
        </w:rPr>
        <w:t>’s</w:t>
      </w:r>
      <w:r w:rsidR="00D32329" w:rsidRPr="00D32329">
        <w:rPr>
          <w:bCs/>
          <w:sz w:val="22"/>
          <w:szCs w:val="22"/>
        </w:rPr>
        <w:t xml:space="preserve"> representative </w:t>
      </w:r>
      <w:r w:rsidR="005616BA">
        <w:rPr>
          <w:bCs/>
          <w:sz w:val="22"/>
          <w:szCs w:val="22"/>
        </w:rPr>
        <w:t xml:space="preserve">and can fully </w:t>
      </w:r>
      <w:r w:rsidR="00D32329" w:rsidRPr="00D32329">
        <w:rPr>
          <w:bCs/>
          <w:sz w:val="22"/>
          <w:szCs w:val="22"/>
        </w:rPr>
        <w:t>comply with</w:t>
      </w:r>
      <w:r w:rsidR="005616BA">
        <w:rPr>
          <w:bCs/>
          <w:sz w:val="22"/>
          <w:szCs w:val="22"/>
        </w:rPr>
        <w:t xml:space="preserve"> said requirements with</w:t>
      </w:r>
      <w:r w:rsidR="00D32329" w:rsidRPr="00D32329">
        <w:rPr>
          <w:bCs/>
          <w:sz w:val="22"/>
          <w:szCs w:val="22"/>
        </w:rPr>
        <w:t xml:space="preserve">in </w:t>
      </w:r>
      <w:r w:rsidR="00D32329" w:rsidRPr="005616BA">
        <w:rPr>
          <w:b/>
          <w:bCs/>
          <w:sz w:val="22"/>
          <w:szCs w:val="22"/>
        </w:rPr>
        <w:t>seven (7</w:t>
      </w:r>
      <w:r w:rsidR="00D32329" w:rsidRPr="00D32329">
        <w:rPr>
          <w:bCs/>
          <w:sz w:val="22"/>
          <w:szCs w:val="22"/>
        </w:rPr>
        <w:t xml:space="preserve">) business days </w:t>
      </w:r>
      <w:r w:rsidR="005616BA">
        <w:rPr>
          <w:bCs/>
          <w:sz w:val="22"/>
          <w:szCs w:val="22"/>
        </w:rPr>
        <w:t xml:space="preserve">of </w:t>
      </w:r>
      <w:r w:rsidR="00D32329" w:rsidRPr="00D32329">
        <w:rPr>
          <w:bCs/>
          <w:sz w:val="22"/>
          <w:szCs w:val="22"/>
        </w:rPr>
        <w:t>notification of acceptance to the as-needed consultant pool.</w:t>
      </w:r>
    </w:p>
    <w:p w14:paraId="6651E509" w14:textId="77777777" w:rsidR="00D32329" w:rsidRDefault="00D32329" w:rsidP="004545B8">
      <w:pPr>
        <w:pStyle w:val="BodyText"/>
        <w:ind w:left="1440"/>
        <w:rPr>
          <w:bCs/>
          <w:sz w:val="22"/>
          <w:szCs w:val="22"/>
        </w:rPr>
      </w:pPr>
      <w:r w:rsidRPr="00D32329">
        <w:rPr>
          <w:bCs/>
          <w:sz w:val="22"/>
          <w:szCs w:val="22"/>
        </w:rPr>
        <w:t>The receipt of any and all addenda must be acknowledged in the cover letter.</w:t>
      </w:r>
    </w:p>
    <w:p w14:paraId="6651E50A" w14:textId="77777777" w:rsidR="00B259FA" w:rsidRPr="00B259FA" w:rsidRDefault="00B259FA" w:rsidP="00B259FA">
      <w:pPr>
        <w:pStyle w:val="BodyText"/>
        <w:ind w:left="720"/>
        <w:rPr>
          <w:sz w:val="22"/>
          <w:szCs w:val="22"/>
        </w:rPr>
      </w:pPr>
      <w:r w:rsidRPr="00B259FA">
        <w:rPr>
          <w:b/>
          <w:bCs/>
          <w:sz w:val="22"/>
          <w:szCs w:val="22"/>
        </w:rPr>
        <w:t xml:space="preserve">2.   Approach </w:t>
      </w:r>
      <w:r w:rsidRPr="00B259FA">
        <w:rPr>
          <w:sz w:val="22"/>
          <w:szCs w:val="22"/>
        </w:rPr>
        <w:t>(up to 6 pages)</w:t>
      </w:r>
    </w:p>
    <w:p w14:paraId="6651E50B" w14:textId="77777777" w:rsidR="00B259FA" w:rsidRPr="00B259FA" w:rsidRDefault="00B259FA" w:rsidP="00E53006">
      <w:pPr>
        <w:pStyle w:val="BodyText"/>
        <w:ind w:left="1440"/>
        <w:rPr>
          <w:sz w:val="22"/>
          <w:szCs w:val="22"/>
        </w:rPr>
      </w:pPr>
      <w:r w:rsidRPr="00B259FA">
        <w:rPr>
          <w:sz w:val="22"/>
          <w:szCs w:val="22"/>
        </w:rPr>
        <w:t>Describe the services and activities that your firm proposes to provide to the Port. Include the following information:</w:t>
      </w:r>
    </w:p>
    <w:p w14:paraId="6651E50C" w14:textId="77777777" w:rsidR="00B259FA" w:rsidRPr="00B259FA" w:rsidRDefault="00B259FA" w:rsidP="009F65F5">
      <w:pPr>
        <w:pStyle w:val="BodyText"/>
        <w:ind w:left="2880" w:hanging="720"/>
        <w:rPr>
          <w:sz w:val="22"/>
          <w:szCs w:val="22"/>
        </w:rPr>
      </w:pPr>
      <w:r w:rsidRPr="00B259FA">
        <w:rPr>
          <w:sz w:val="22"/>
          <w:szCs w:val="22"/>
        </w:rPr>
        <w:t xml:space="preserve">a.  </w:t>
      </w:r>
      <w:r>
        <w:rPr>
          <w:sz w:val="22"/>
          <w:szCs w:val="22"/>
        </w:rPr>
        <w:tab/>
      </w:r>
      <w:r w:rsidRPr="00B259FA">
        <w:rPr>
          <w:sz w:val="22"/>
          <w:szCs w:val="22"/>
        </w:rPr>
        <w:t>Overall approach to an “as-needed” contract including discussion of how your firm can support the Port based on your understanding of</w:t>
      </w:r>
      <w:r w:rsidR="00687514">
        <w:rPr>
          <w:sz w:val="22"/>
          <w:szCs w:val="22"/>
        </w:rPr>
        <w:t xml:space="preserve"> the hazardous waste and marine vessel recovery</w:t>
      </w:r>
      <w:r w:rsidRPr="00B259FA">
        <w:rPr>
          <w:sz w:val="22"/>
          <w:szCs w:val="22"/>
        </w:rPr>
        <w:t xml:space="preserve"> </w:t>
      </w:r>
      <w:r w:rsidR="00BD3581">
        <w:rPr>
          <w:sz w:val="22"/>
          <w:szCs w:val="22"/>
        </w:rPr>
        <w:t xml:space="preserve">and disposal </w:t>
      </w:r>
      <w:r w:rsidRPr="00B259FA">
        <w:rPr>
          <w:sz w:val="22"/>
          <w:szCs w:val="22"/>
        </w:rPr>
        <w:t>issues that might be pertinent to the Port;</w:t>
      </w:r>
    </w:p>
    <w:p w14:paraId="6651E50D" w14:textId="77777777" w:rsidR="00B12319" w:rsidRDefault="00B259FA" w:rsidP="009F65F5">
      <w:pPr>
        <w:pStyle w:val="BodyText"/>
        <w:ind w:left="2880" w:hanging="720"/>
        <w:rPr>
          <w:sz w:val="22"/>
          <w:szCs w:val="22"/>
        </w:rPr>
      </w:pPr>
      <w:r w:rsidRPr="00B259FA">
        <w:rPr>
          <w:sz w:val="22"/>
          <w:szCs w:val="22"/>
        </w:rPr>
        <w:t xml:space="preserve">b.  </w:t>
      </w:r>
      <w:r>
        <w:rPr>
          <w:sz w:val="22"/>
          <w:szCs w:val="22"/>
        </w:rPr>
        <w:tab/>
      </w:r>
      <w:r w:rsidRPr="00B259FA">
        <w:rPr>
          <w:sz w:val="22"/>
          <w:szCs w:val="22"/>
        </w:rPr>
        <w:t xml:space="preserve">Ability to complete work assignments involving multiple disciplines in a timely and cost effective manner; </w:t>
      </w:r>
    </w:p>
    <w:p w14:paraId="6651E50E" w14:textId="77777777" w:rsidR="00B259FA" w:rsidRPr="00B259FA" w:rsidRDefault="00B259FA" w:rsidP="009F65F5">
      <w:pPr>
        <w:pStyle w:val="BodyText"/>
        <w:ind w:left="2880" w:hanging="720"/>
        <w:rPr>
          <w:sz w:val="22"/>
          <w:szCs w:val="22"/>
        </w:rPr>
      </w:pPr>
      <w:r w:rsidRPr="00B259FA">
        <w:rPr>
          <w:sz w:val="22"/>
          <w:szCs w:val="22"/>
        </w:rPr>
        <w:t xml:space="preserve">c.   </w:t>
      </w:r>
      <w:r>
        <w:rPr>
          <w:sz w:val="22"/>
          <w:szCs w:val="22"/>
        </w:rPr>
        <w:tab/>
      </w:r>
      <w:r w:rsidRPr="00B259FA">
        <w:rPr>
          <w:sz w:val="22"/>
          <w:szCs w:val="22"/>
        </w:rPr>
        <w:t>Approach to assignment of work within your firm’s work team and how your team will complete tasks and deliverables to assure high quality end product</w:t>
      </w:r>
      <w:r>
        <w:rPr>
          <w:sz w:val="22"/>
          <w:szCs w:val="22"/>
        </w:rPr>
        <w:t>;</w:t>
      </w:r>
    </w:p>
    <w:p w14:paraId="6651E50F" w14:textId="77777777" w:rsidR="00B259FA" w:rsidRPr="00B259FA" w:rsidRDefault="00B259FA" w:rsidP="009F65F5">
      <w:pPr>
        <w:pStyle w:val="BodyText"/>
        <w:ind w:left="2880" w:hanging="720"/>
        <w:rPr>
          <w:sz w:val="22"/>
          <w:szCs w:val="22"/>
        </w:rPr>
      </w:pPr>
      <w:r w:rsidRPr="00B259FA">
        <w:rPr>
          <w:sz w:val="22"/>
          <w:szCs w:val="22"/>
        </w:rPr>
        <w:t xml:space="preserve">d.  </w:t>
      </w:r>
      <w:r>
        <w:rPr>
          <w:sz w:val="22"/>
          <w:szCs w:val="22"/>
        </w:rPr>
        <w:tab/>
      </w:r>
      <w:r w:rsidRPr="00B259FA">
        <w:rPr>
          <w:sz w:val="22"/>
          <w:szCs w:val="22"/>
        </w:rPr>
        <w:t>State any constraints, problems and issues that should be anticipated during execution of the services to be provided and suggest approaches to resolving these constraints, problems and i</w:t>
      </w:r>
      <w:r>
        <w:rPr>
          <w:sz w:val="22"/>
          <w:szCs w:val="22"/>
        </w:rPr>
        <w:t>ssues;</w:t>
      </w:r>
    </w:p>
    <w:p w14:paraId="6651E510" w14:textId="77777777" w:rsidR="00B259FA" w:rsidRPr="00B259FA" w:rsidRDefault="00B259FA" w:rsidP="009F65F5">
      <w:pPr>
        <w:pStyle w:val="BodyText"/>
        <w:ind w:left="2880" w:hanging="720"/>
        <w:rPr>
          <w:sz w:val="22"/>
          <w:szCs w:val="22"/>
        </w:rPr>
      </w:pPr>
      <w:r w:rsidRPr="00B259FA">
        <w:rPr>
          <w:sz w:val="22"/>
          <w:szCs w:val="22"/>
        </w:rPr>
        <w:lastRenderedPageBreak/>
        <w:t xml:space="preserve">e.  </w:t>
      </w:r>
      <w:r>
        <w:rPr>
          <w:sz w:val="22"/>
          <w:szCs w:val="22"/>
        </w:rPr>
        <w:tab/>
      </w:r>
      <w:r w:rsidRPr="00B259FA">
        <w:rPr>
          <w:sz w:val="22"/>
          <w:szCs w:val="22"/>
        </w:rPr>
        <w:t>Demonstrated understanding and acceptance of contract se</w:t>
      </w:r>
      <w:r w:rsidR="00343CB5">
        <w:rPr>
          <w:sz w:val="22"/>
          <w:szCs w:val="22"/>
        </w:rPr>
        <w:t xml:space="preserve">rvice orders when used for </w:t>
      </w:r>
      <w:r w:rsidRPr="00B259FA">
        <w:rPr>
          <w:sz w:val="22"/>
          <w:szCs w:val="22"/>
        </w:rPr>
        <w:t xml:space="preserve">fixed price services versus time and materials services </w:t>
      </w:r>
      <w:r>
        <w:rPr>
          <w:sz w:val="22"/>
          <w:szCs w:val="22"/>
        </w:rPr>
        <w:t>; and</w:t>
      </w:r>
    </w:p>
    <w:p w14:paraId="6651E511" w14:textId="77777777" w:rsidR="00806FFE" w:rsidRPr="00B259FA" w:rsidRDefault="00B259FA" w:rsidP="009F65F5">
      <w:pPr>
        <w:pStyle w:val="BodyText"/>
        <w:ind w:left="2880" w:hanging="720"/>
        <w:rPr>
          <w:sz w:val="22"/>
          <w:szCs w:val="22"/>
        </w:rPr>
      </w:pPr>
      <w:r w:rsidRPr="00B259FA">
        <w:rPr>
          <w:sz w:val="22"/>
          <w:szCs w:val="22"/>
        </w:rPr>
        <w:t xml:space="preserve">f.    </w:t>
      </w:r>
      <w:r>
        <w:rPr>
          <w:sz w:val="22"/>
          <w:szCs w:val="22"/>
        </w:rPr>
        <w:tab/>
      </w:r>
      <w:r w:rsidRPr="00B259FA">
        <w:rPr>
          <w:sz w:val="22"/>
          <w:szCs w:val="22"/>
        </w:rPr>
        <w:t>Project management and contract administration approac</w:t>
      </w:r>
      <w:r w:rsidR="00343CB5">
        <w:rPr>
          <w:sz w:val="22"/>
          <w:szCs w:val="22"/>
        </w:rPr>
        <w:t>h to facilitate smooth and cost-</w:t>
      </w:r>
      <w:r w:rsidRPr="00B259FA">
        <w:rPr>
          <w:sz w:val="22"/>
          <w:szCs w:val="22"/>
        </w:rPr>
        <w:t xml:space="preserve">effective </w:t>
      </w:r>
      <w:r w:rsidR="00343CB5">
        <w:rPr>
          <w:sz w:val="22"/>
          <w:szCs w:val="22"/>
        </w:rPr>
        <w:t xml:space="preserve">services </w:t>
      </w:r>
      <w:r w:rsidRPr="00B259FA">
        <w:rPr>
          <w:sz w:val="22"/>
          <w:szCs w:val="22"/>
        </w:rPr>
        <w:t>(to Port)</w:t>
      </w:r>
      <w:r w:rsidR="00343CB5">
        <w:rPr>
          <w:sz w:val="22"/>
          <w:szCs w:val="22"/>
        </w:rPr>
        <w:t>, familiarity with</w:t>
      </w:r>
      <w:r w:rsidRPr="00B259FA">
        <w:rPr>
          <w:sz w:val="22"/>
          <w:szCs w:val="22"/>
        </w:rPr>
        <w:t xml:space="preserve"> contract service order and invoice processing i.e. earned value, project status reports, monthly billing (including </w:t>
      </w:r>
      <w:r w:rsidR="00CC076A" w:rsidRPr="00B259FA">
        <w:rPr>
          <w:sz w:val="22"/>
          <w:szCs w:val="22"/>
        </w:rPr>
        <w:t>sub consultant</w:t>
      </w:r>
      <w:r w:rsidRPr="00B259FA">
        <w:rPr>
          <w:sz w:val="22"/>
          <w:szCs w:val="22"/>
        </w:rPr>
        <w:t xml:space="preserve"> invoices) and budget/schedule/task completion accountability.</w:t>
      </w:r>
    </w:p>
    <w:p w14:paraId="6651E512" w14:textId="77777777" w:rsidR="00B259FA" w:rsidRPr="00B259FA" w:rsidRDefault="00B90E69" w:rsidP="00B259FA">
      <w:pPr>
        <w:pStyle w:val="BodyText"/>
        <w:ind w:left="720"/>
        <w:rPr>
          <w:sz w:val="22"/>
          <w:szCs w:val="22"/>
        </w:rPr>
      </w:pPr>
      <w:r>
        <w:rPr>
          <w:b/>
          <w:bCs/>
          <w:sz w:val="22"/>
          <w:szCs w:val="22"/>
        </w:rPr>
        <w:t>3.   Prime Consultant</w:t>
      </w:r>
      <w:r w:rsidR="00B259FA" w:rsidRPr="00B259FA">
        <w:rPr>
          <w:b/>
          <w:bCs/>
          <w:sz w:val="22"/>
          <w:szCs w:val="22"/>
        </w:rPr>
        <w:t xml:space="preserve">/Firm Qualifications </w:t>
      </w:r>
      <w:r w:rsidR="00B259FA" w:rsidRPr="00B259FA">
        <w:rPr>
          <w:sz w:val="22"/>
          <w:szCs w:val="22"/>
        </w:rPr>
        <w:t xml:space="preserve">(up to </w:t>
      </w:r>
      <w:r w:rsidR="00B259FA" w:rsidRPr="00B259FA">
        <w:rPr>
          <w:b/>
          <w:bCs/>
          <w:sz w:val="22"/>
          <w:szCs w:val="22"/>
        </w:rPr>
        <w:t xml:space="preserve">6 </w:t>
      </w:r>
      <w:r w:rsidR="00B259FA" w:rsidRPr="00B259FA">
        <w:rPr>
          <w:sz w:val="22"/>
          <w:szCs w:val="22"/>
        </w:rPr>
        <w:t xml:space="preserve">pages; </w:t>
      </w:r>
      <w:r w:rsidR="00B259FA" w:rsidRPr="001B31EC">
        <w:rPr>
          <w:b/>
          <w:sz w:val="22"/>
          <w:szCs w:val="22"/>
        </w:rPr>
        <w:t>12</w:t>
      </w:r>
      <w:r w:rsidR="00B259FA" w:rsidRPr="00B259FA">
        <w:rPr>
          <w:sz w:val="22"/>
          <w:szCs w:val="22"/>
        </w:rPr>
        <w:t xml:space="preserve"> pages if Joint Venture</w:t>
      </w:r>
      <w:r w:rsidR="00B259FA">
        <w:rPr>
          <w:sz w:val="22"/>
          <w:szCs w:val="22"/>
        </w:rPr>
        <w:t>)</w:t>
      </w:r>
    </w:p>
    <w:p w14:paraId="6651E513" w14:textId="77777777" w:rsidR="00B259FA" w:rsidRPr="00B259FA" w:rsidRDefault="00B259FA" w:rsidP="00832DD3">
      <w:pPr>
        <w:pStyle w:val="BodyText"/>
        <w:ind w:left="1440"/>
        <w:rPr>
          <w:sz w:val="22"/>
          <w:szCs w:val="22"/>
        </w:rPr>
      </w:pPr>
      <w:r w:rsidRPr="00B259FA">
        <w:rPr>
          <w:sz w:val="22"/>
          <w:szCs w:val="22"/>
        </w:rPr>
        <w:t>Provide information on the Prime Consultant firm’s background and qualifications which addresses the following:</w:t>
      </w:r>
    </w:p>
    <w:p w14:paraId="6651E514" w14:textId="77777777" w:rsidR="00B259FA" w:rsidRPr="00B259FA" w:rsidRDefault="00B259FA" w:rsidP="003B1E52">
      <w:pPr>
        <w:pStyle w:val="BodyText"/>
        <w:ind w:left="1440"/>
        <w:rPr>
          <w:sz w:val="22"/>
          <w:szCs w:val="22"/>
        </w:rPr>
      </w:pPr>
      <w:r w:rsidRPr="00B259FA">
        <w:rPr>
          <w:sz w:val="22"/>
          <w:szCs w:val="22"/>
        </w:rPr>
        <w:t xml:space="preserve">a.  </w:t>
      </w:r>
      <w:r>
        <w:rPr>
          <w:sz w:val="22"/>
          <w:szCs w:val="22"/>
        </w:rPr>
        <w:tab/>
      </w:r>
      <w:r w:rsidRPr="00B259FA">
        <w:rPr>
          <w:sz w:val="22"/>
          <w:szCs w:val="22"/>
        </w:rPr>
        <w:t xml:space="preserve">A brief description of the firm and background; </w:t>
      </w:r>
    </w:p>
    <w:p w14:paraId="6651E516" w14:textId="674AC142" w:rsidR="00B259FA" w:rsidRPr="00B259FA" w:rsidRDefault="00B259FA" w:rsidP="005C0BC1">
      <w:pPr>
        <w:pStyle w:val="BodyText"/>
        <w:ind w:left="2880" w:hanging="720"/>
        <w:rPr>
          <w:sz w:val="22"/>
          <w:szCs w:val="22"/>
        </w:rPr>
      </w:pPr>
      <w:r w:rsidRPr="00B259FA">
        <w:rPr>
          <w:sz w:val="22"/>
          <w:szCs w:val="22"/>
        </w:rPr>
        <w:t xml:space="preserve">b.  </w:t>
      </w:r>
      <w:r>
        <w:rPr>
          <w:sz w:val="22"/>
          <w:szCs w:val="22"/>
        </w:rPr>
        <w:tab/>
      </w:r>
      <w:r w:rsidRPr="00B259FA">
        <w:rPr>
          <w:sz w:val="22"/>
          <w:szCs w:val="22"/>
        </w:rPr>
        <w:t>List of professional licenses, certifications and qualifications of the Prime</w:t>
      </w:r>
      <w:r w:rsidR="005C0BC1">
        <w:rPr>
          <w:sz w:val="22"/>
          <w:szCs w:val="22"/>
        </w:rPr>
        <w:t xml:space="preserve"> </w:t>
      </w:r>
      <w:r w:rsidRPr="00B259FA">
        <w:rPr>
          <w:sz w:val="22"/>
          <w:szCs w:val="22"/>
        </w:rPr>
        <w:t xml:space="preserve">Consultant; </w:t>
      </w:r>
    </w:p>
    <w:p w14:paraId="6651E517" w14:textId="77777777" w:rsidR="00B259FA" w:rsidRPr="00B259FA" w:rsidRDefault="00B259FA" w:rsidP="005C0BC1">
      <w:pPr>
        <w:pStyle w:val="BodyText"/>
        <w:ind w:left="2880" w:hanging="720"/>
        <w:rPr>
          <w:sz w:val="22"/>
          <w:szCs w:val="22"/>
        </w:rPr>
      </w:pPr>
      <w:r w:rsidRPr="00B259FA">
        <w:rPr>
          <w:sz w:val="22"/>
          <w:szCs w:val="22"/>
        </w:rPr>
        <w:t xml:space="preserve">c.  </w:t>
      </w:r>
      <w:r>
        <w:rPr>
          <w:sz w:val="22"/>
          <w:szCs w:val="22"/>
        </w:rPr>
        <w:tab/>
      </w:r>
      <w:r w:rsidRPr="00B259FA">
        <w:rPr>
          <w:sz w:val="22"/>
          <w:szCs w:val="22"/>
        </w:rPr>
        <w:t>Evidence of adequate staffing to perform work assignments in timely and high quality manner;</w:t>
      </w:r>
    </w:p>
    <w:p w14:paraId="6651E518" w14:textId="77777777" w:rsidR="00B259FA" w:rsidRPr="00B259FA" w:rsidRDefault="00B03221" w:rsidP="005C0BC1">
      <w:pPr>
        <w:pStyle w:val="BodyText"/>
        <w:ind w:left="2880" w:hanging="720"/>
        <w:rPr>
          <w:sz w:val="22"/>
          <w:szCs w:val="22"/>
        </w:rPr>
      </w:pPr>
      <w:r>
        <w:rPr>
          <w:sz w:val="22"/>
          <w:szCs w:val="22"/>
        </w:rPr>
        <w:t>d</w:t>
      </w:r>
      <w:r w:rsidR="00B259FA" w:rsidRPr="00B259FA">
        <w:rPr>
          <w:sz w:val="22"/>
          <w:szCs w:val="22"/>
        </w:rPr>
        <w:t xml:space="preserve">.  </w:t>
      </w:r>
      <w:r w:rsidR="00B259FA">
        <w:rPr>
          <w:sz w:val="22"/>
          <w:szCs w:val="22"/>
        </w:rPr>
        <w:tab/>
      </w:r>
      <w:r w:rsidR="00B259FA" w:rsidRPr="00B259FA">
        <w:rPr>
          <w:sz w:val="22"/>
          <w:szCs w:val="22"/>
        </w:rPr>
        <w:t xml:space="preserve">A description of </w:t>
      </w:r>
      <w:r w:rsidR="00CE7B7B" w:rsidRPr="00CE7B7B">
        <w:rPr>
          <w:b/>
          <w:sz w:val="22"/>
          <w:szCs w:val="22"/>
        </w:rPr>
        <w:t>two (2)</w:t>
      </w:r>
      <w:r w:rsidR="00CE7B7B">
        <w:rPr>
          <w:sz w:val="22"/>
          <w:szCs w:val="22"/>
        </w:rPr>
        <w:t xml:space="preserve"> hazard waste handling</w:t>
      </w:r>
      <w:r w:rsidR="00BD3581">
        <w:rPr>
          <w:sz w:val="22"/>
          <w:szCs w:val="22"/>
        </w:rPr>
        <w:t>, transport and disposal</w:t>
      </w:r>
      <w:r w:rsidR="00CE7B7B">
        <w:rPr>
          <w:sz w:val="22"/>
          <w:szCs w:val="22"/>
        </w:rPr>
        <w:t xml:space="preserve"> and </w:t>
      </w:r>
      <w:r w:rsidR="00CE7B7B" w:rsidRPr="00CE7B7B">
        <w:rPr>
          <w:b/>
          <w:sz w:val="22"/>
          <w:szCs w:val="22"/>
        </w:rPr>
        <w:t>two (2)</w:t>
      </w:r>
      <w:r w:rsidR="00CE7B7B">
        <w:rPr>
          <w:sz w:val="22"/>
          <w:szCs w:val="22"/>
        </w:rPr>
        <w:t xml:space="preserve"> marine vessel salvage </w:t>
      </w:r>
      <w:r w:rsidR="00BD3581">
        <w:rPr>
          <w:sz w:val="22"/>
          <w:szCs w:val="22"/>
        </w:rPr>
        <w:t xml:space="preserve">and disposal </w:t>
      </w:r>
      <w:r w:rsidR="00CE7B7B">
        <w:rPr>
          <w:sz w:val="22"/>
          <w:szCs w:val="22"/>
        </w:rPr>
        <w:t>projects</w:t>
      </w:r>
      <w:r w:rsidR="00B259FA" w:rsidRPr="00B259FA">
        <w:rPr>
          <w:sz w:val="22"/>
          <w:szCs w:val="22"/>
        </w:rPr>
        <w:t xml:space="preserve"> performed by the</w:t>
      </w:r>
      <w:r w:rsidR="00CE7B7B">
        <w:rPr>
          <w:sz w:val="22"/>
          <w:szCs w:val="22"/>
        </w:rPr>
        <w:t xml:space="preserve"> Respondent in the most recent </w:t>
      </w:r>
      <w:r w:rsidR="00CE7B7B" w:rsidRPr="00CE7B7B">
        <w:rPr>
          <w:b/>
          <w:sz w:val="22"/>
          <w:szCs w:val="22"/>
        </w:rPr>
        <w:t>twelve (12)</w:t>
      </w:r>
      <w:r w:rsidR="00CE7B7B">
        <w:rPr>
          <w:sz w:val="22"/>
          <w:szCs w:val="22"/>
        </w:rPr>
        <w:t xml:space="preserve"> months.  </w:t>
      </w:r>
      <w:r w:rsidR="00B259FA" w:rsidRPr="00B259FA">
        <w:rPr>
          <w:sz w:val="22"/>
          <w:szCs w:val="22"/>
        </w:rPr>
        <w:t xml:space="preserve">If </w:t>
      </w:r>
      <w:r w:rsidR="00343CB5">
        <w:rPr>
          <w:sz w:val="22"/>
          <w:szCs w:val="22"/>
        </w:rPr>
        <w:t xml:space="preserve">the Respondent or Prime Consultant is </w:t>
      </w:r>
      <w:r w:rsidR="00B259FA" w:rsidRPr="00B259FA">
        <w:rPr>
          <w:sz w:val="22"/>
          <w:szCs w:val="22"/>
        </w:rPr>
        <w:t xml:space="preserve">a </w:t>
      </w:r>
      <w:r w:rsidR="00DD411D">
        <w:rPr>
          <w:sz w:val="22"/>
          <w:szCs w:val="22"/>
        </w:rPr>
        <w:t xml:space="preserve">joint </w:t>
      </w:r>
      <w:r w:rsidR="00B259FA" w:rsidRPr="00B259FA">
        <w:rPr>
          <w:sz w:val="22"/>
          <w:szCs w:val="22"/>
        </w:rPr>
        <w:t>venture</w:t>
      </w:r>
      <w:r w:rsidR="00BF1FA8">
        <w:rPr>
          <w:sz w:val="22"/>
          <w:szCs w:val="22"/>
        </w:rPr>
        <w:t xml:space="preserve"> (JV)</w:t>
      </w:r>
      <w:r w:rsidR="00B259FA" w:rsidRPr="00B259FA">
        <w:rPr>
          <w:sz w:val="22"/>
          <w:szCs w:val="22"/>
        </w:rPr>
        <w:t xml:space="preserve"> (also see additional note below), describe th</w:t>
      </w:r>
      <w:r w:rsidR="00CE7B7B">
        <w:rPr>
          <w:sz w:val="22"/>
          <w:szCs w:val="22"/>
        </w:rPr>
        <w:t xml:space="preserve">e roles of each </w:t>
      </w:r>
      <w:r w:rsidR="00B90E69">
        <w:rPr>
          <w:sz w:val="22"/>
          <w:szCs w:val="22"/>
        </w:rPr>
        <w:t>JV partner in the</w:t>
      </w:r>
      <w:r w:rsidR="00B259FA" w:rsidRPr="00B259FA">
        <w:rPr>
          <w:sz w:val="22"/>
          <w:szCs w:val="22"/>
        </w:rPr>
        <w:t xml:space="preserve"> projects</w:t>
      </w:r>
      <w:r w:rsidR="00B90E69">
        <w:rPr>
          <w:sz w:val="22"/>
          <w:szCs w:val="22"/>
        </w:rPr>
        <w:t>.</w:t>
      </w:r>
      <w:r w:rsidR="00CE7B7B">
        <w:rPr>
          <w:sz w:val="22"/>
          <w:szCs w:val="22"/>
        </w:rPr>
        <w:t xml:space="preserve">  D</w:t>
      </w:r>
      <w:r w:rsidR="00B259FA" w:rsidRPr="00B259FA">
        <w:rPr>
          <w:sz w:val="22"/>
          <w:szCs w:val="22"/>
        </w:rPr>
        <w:t>escriptions must identify the client, who in your firm worked on the project, their role, project budget, schedule, client reference contact information, and current status (date completed or anticipated to be completed).</w:t>
      </w:r>
    </w:p>
    <w:p w14:paraId="6651E519" w14:textId="77777777" w:rsidR="001B31EC" w:rsidRPr="00CE7B7B" w:rsidRDefault="00343CB5" w:rsidP="00F93CFE">
      <w:pPr>
        <w:pStyle w:val="BodyText"/>
        <w:ind w:left="2880" w:firstLine="0"/>
        <w:rPr>
          <w:b/>
          <w:sz w:val="22"/>
          <w:szCs w:val="22"/>
        </w:rPr>
      </w:pPr>
      <w:r>
        <w:rPr>
          <w:sz w:val="22"/>
          <w:szCs w:val="22"/>
        </w:rPr>
        <w:t>It is the R</w:t>
      </w:r>
      <w:r w:rsidR="00B259FA" w:rsidRPr="00B259FA">
        <w:rPr>
          <w:sz w:val="22"/>
          <w:szCs w:val="22"/>
        </w:rPr>
        <w:t>espondent’s responsibility to assure that all contact information is current and includes names, telephone numbers, fax numbers and e-mail addresses.  If contact information is not provided or incorrect for the purposes of ver</w:t>
      </w:r>
      <w:r>
        <w:rPr>
          <w:sz w:val="22"/>
          <w:szCs w:val="22"/>
        </w:rPr>
        <w:t>ifying project experience, the S</w:t>
      </w:r>
      <w:r w:rsidR="00B259FA" w:rsidRPr="00B259FA">
        <w:rPr>
          <w:sz w:val="22"/>
          <w:szCs w:val="22"/>
        </w:rPr>
        <w:t>ubmi</w:t>
      </w:r>
      <w:r>
        <w:rPr>
          <w:sz w:val="22"/>
          <w:szCs w:val="22"/>
        </w:rPr>
        <w:t>ttal</w:t>
      </w:r>
      <w:r w:rsidR="00B259FA" w:rsidRPr="00B259FA">
        <w:rPr>
          <w:sz w:val="22"/>
          <w:szCs w:val="22"/>
        </w:rPr>
        <w:t xml:space="preserve"> may be deemed non-responsive.  </w:t>
      </w:r>
      <w:r w:rsidR="00B259FA" w:rsidRPr="00CE7B7B">
        <w:rPr>
          <w:b/>
          <w:sz w:val="22"/>
          <w:szCs w:val="22"/>
        </w:rPr>
        <w:t>Current Port staff may not be listed as client references for these projects.</w:t>
      </w:r>
    </w:p>
    <w:p w14:paraId="6651E51A" w14:textId="77777777" w:rsidR="00B259FA" w:rsidRPr="00B259FA" w:rsidRDefault="00797BF6" w:rsidP="00F93CFE">
      <w:pPr>
        <w:pStyle w:val="BodyText"/>
        <w:ind w:left="2880" w:firstLine="0"/>
        <w:rPr>
          <w:sz w:val="22"/>
          <w:szCs w:val="22"/>
        </w:rPr>
      </w:pPr>
      <w:r>
        <w:rPr>
          <w:sz w:val="22"/>
          <w:szCs w:val="22"/>
        </w:rPr>
        <w:t>The Port prefers that a</w:t>
      </w:r>
      <w:r w:rsidR="00343CB5">
        <w:rPr>
          <w:sz w:val="22"/>
          <w:szCs w:val="22"/>
        </w:rPr>
        <w:t>ny R</w:t>
      </w:r>
      <w:r w:rsidR="00B259FA" w:rsidRPr="00BF76E2">
        <w:rPr>
          <w:sz w:val="22"/>
          <w:szCs w:val="22"/>
        </w:rPr>
        <w:t xml:space="preserve">espondents </w:t>
      </w:r>
      <w:r w:rsidR="001B31EC" w:rsidRPr="00BF76E2">
        <w:rPr>
          <w:sz w:val="22"/>
          <w:szCs w:val="22"/>
        </w:rPr>
        <w:t>submitting as JV</w:t>
      </w:r>
      <w:r w:rsidR="00DD411D">
        <w:rPr>
          <w:sz w:val="22"/>
          <w:szCs w:val="22"/>
        </w:rPr>
        <w:t>s</w:t>
      </w:r>
      <w:r w:rsidR="001B31EC" w:rsidRPr="00BF76E2">
        <w:rPr>
          <w:sz w:val="22"/>
          <w:szCs w:val="22"/>
        </w:rPr>
        <w:t xml:space="preserve"> </w:t>
      </w:r>
      <w:r w:rsidR="00B259FA" w:rsidRPr="00BF76E2">
        <w:rPr>
          <w:sz w:val="22"/>
          <w:szCs w:val="22"/>
        </w:rPr>
        <w:t xml:space="preserve">submit their JV Agreement </w:t>
      </w:r>
      <w:r w:rsidR="00343CB5">
        <w:rPr>
          <w:sz w:val="22"/>
          <w:szCs w:val="22"/>
        </w:rPr>
        <w:t xml:space="preserve">with their Submittals. </w:t>
      </w:r>
      <w:r>
        <w:rPr>
          <w:sz w:val="22"/>
          <w:szCs w:val="22"/>
        </w:rPr>
        <w:t>In any e</w:t>
      </w:r>
      <w:r w:rsidR="00B259FA" w:rsidRPr="00BF76E2">
        <w:rPr>
          <w:sz w:val="22"/>
          <w:szCs w:val="22"/>
        </w:rPr>
        <w:t>vent, the JV Agreement must be submitted no later than within four weeks after the Port's Notice of Intent to Award (see §2.4 for a description of the Notice of Intent to Award).</w:t>
      </w:r>
    </w:p>
    <w:p w14:paraId="6651E51B" w14:textId="77777777" w:rsidR="00B259FA" w:rsidRPr="00B259FA" w:rsidRDefault="00B03221" w:rsidP="00F93CFE">
      <w:pPr>
        <w:pStyle w:val="BodyText"/>
        <w:ind w:left="2880" w:hanging="720"/>
        <w:rPr>
          <w:sz w:val="22"/>
          <w:szCs w:val="22"/>
        </w:rPr>
      </w:pPr>
      <w:r>
        <w:rPr>
          <w:sz w:val="22"/>
          <w:szCs w:val="22"/>
        </w:rPr>
        <w:t>e</w:t>
      </w:r>
      <w:r w:rsidR="00B259FA" w:rsidRPr="00B259FA">
        <w:rPr>
          <w:sz w:val="22"/>
          <w:szCs w:val="22"/>
        </w:rPr>
        <w:t xml:space="preserve">.  </w:t>
      </w:r>
      <w:r w:rsidR="0032530E">
        <w:rPr>
          <w:sz w:val="22"/>
          <w:szCs w:val="22"/>
        </w:rPr>
        <w:tab/>
      </w:r>
      <w:r w:rsidR="00B259FA" w:rsidRPr="00B259FA">
        <w:rPr>
          <w:sz w:val="22"/>
          <w:szCs w:val="22"/>
        </w:rPr>
        <w:t>Experience in providing project management and contract administration for as-needed contracts as well as experience tracking contract progress using earned value.</w:t>
      </w:r>
    </w:p>
    <w:p w14:paraId="6651E51C" w14:textId="77777777" w:rsidR="00B259FA" w:rsidRPr="00B259FA" w:rsidRDefault="00B259FA" w:rsidP="00B259FA">
      <w:pPr>
        <w:pStyle w:val="BodyText"/>
        <w:ind w:left="720"/>
        <w:rPr>
          <w:sz w:val="22"/>
          <w:szCs w:val="22"/>
        </w:rPr>
      </w:pPr>
      <w:r w:rsidRPr="00B259FA">
        <w:rPr>
          <w:b/>
          <w:bCs/>
          <w:sz w:val="22"/>
          <w:szCs w:val="22"/>
        </w:rPr>
        <w:t>4.   Team Qualifications (up to 6 pages)</w:t>
      </w:r>
    </w:p>
    <w:p w14:paraId="6651E51D" w14:textId="77777777" w:rsidR="00B259FA" w:rsidRPr="00B259FA" w:rsidRDefault="00B259FA" w:rsidP="005E262E">
      <w:pPr>
        <w:pStyle w:val="BodyText"/>
        <w:ind w:left="1440"/>
        <w:rPr>
          <w:sz w:val="22"/>
          <w:szCs w:val="22"/>
        </w:rPr>
      </w:pPr>
      <w:r w:rsidRPr="00B259FA">
        <w:rPr>
          <w:sz w:val="22"/>
          <w:szCs w:val="22"/>
        </w:rPr>
        <w:t xml:space="preserve">Please refer to Minimum Qualifications </w:t>
      </w:r>
      <w:r w:rsidRPr="00BF76E2">
        <w:rPr>
          <w:sz w:val="22"/>
          <w:szCs w:val="22"/>
        </w:rPr>
        <w:t xml:space="preserve">in </w:t>
      </w:r>
      <w:r w:rsidRPr="00BF76E2">
        <w:rPr>
          <w:b/>
          <w:sz w:val="22"/>
          <w:szCs w:val="22"/>
        </w:rPr>
        <w:t xml:space="preserve">Section </w:t>
      </w:r>
      <w:r w:rsidR="00BF76E2" w:rsidRPr="00BF76E2">
        <w:rPr>
          <w:b/>
          <w:sz w:val="22"/>
          <w:szCs w:val="22"/>
        </w:rPr>
        <w:t>IV</w:t>
      </w:r>
      <w:r w:rsidRPr="00BF76E2">
        <w:rPr>
          <w:sz w:val="22"/>
          <w:szCs w:val="22"/>
        </w:rPr>
        <w:t xml:space="preserve"> for</w:t>
      </w:r>
      <w:r w:rsidRPr="00B259FA">
        <w:rPr>
          <w:sz w:val="22"/>
          <w:szCs w:val="22"/>
        </w:rPr>
        <w:t xml:space="preserve"> additional information on team qualifications.  It is critica</w:t>
      </w:r>
      <w:r w:rsidR="00797BF6">
        <w:rPr>
          <w:sz w:val="22"/>
          <w:szCs w:val="22"/>
        </w:rPr>
        <w:t>l that S</w:t>
      </w:r>
      <w:r w:rsidRPr="00B259FA">
        <w:rPr>
          <w:sz w:val="22"/>
          <w:szCs w:val="22"/>
        </w:rPr>
        <w:t>ubmittal</w:t>
      </w:r>
      <w:r w:rsidR="00797BF6">
        <w:rPr>
          <w:sz w:val="22"/>
          <w:szCs w:val="22"/>
        </w:rPr>
        <w:t xml:space="preserve">s </w:t>
      </w:r>
      <w:r w:rsidRPr="00B259FA">
        <w:rPr>
          <w:sz w:val="22"/>
          <w:szCs w:val="22"/>
        </w:rPr>
        <w:t>clearly</w:t>
      </w:r>
      <w:r w:rsidR="00797BF6">
        <w:rPr>
          <w:sz w:val="22"/>
          <w:szCs w:val="22"/>
        </w:rPr>
        <w:t xml:space="preserve"> demonstrate how the Respondent </w:t>
      </w:r>
      <w:r w:rsidRPr="00B259FA">
        <w:rPr>
          <w:sz w:val="22"/>
          <w:szCs w:val="22"/>
        </w:rPr>
        <w:t>will organize and assemble an available team that will meet the RFQ needs.</w:t>
      </w:r>
    </w:p>
    <w:p w14:paraId="6651E51E" w14:textId="77777777" w:rsidR="00B259FA" w:rsidRPr="00B259FA" w:rsidRDefault="00B259FA" w:rsidP="00B259FA">
      <w:pPr>
        <w:pStyle w:val="BodyText"/>
        <w:ind w:left="720"/>
        <w:rPr>
          <w:sz w:val="22"/>
          <w:szCs w:val="22"/>
        </w:rPr>
      </w:pPr>
      <w:r w:rsidRPr="00B259FA">
        <w:rPr>
          <w:sz w:val="22"/>
          <w:szCs w:val="22"/>
        </w:rPr>
        <w:t>Please be specific in addressing the following:</w:t>
      </w:r>
    </w:p>
    <w:p w14:paraId="6651E51F" w14:textId="77777777" w:rsidR="00B259FA" w:rsidRPr="00B259FA" w:rsidRDefault="0032530E" w:rsidP="00F36BC2">
      <w:pPr>
        <w:pStyle w:val="BodyText"/>
        <w:numPr>
          <w:ilvl w:val="0"/>
          <w:numId w:val="13"/>
        </w:numPr>
        <w:ind w:left="2520"/>
        <w:rPr>
          <w:sz w:val="22"/>
          <w:szCs w:val="22"/>
        </w:rPr>
      </w:pPr>
      <w:r>
        <w:rPr>
          <w:sz w:val="22"/>
          <w:szCs w:val="22"/>
        </w:rPr>
        <w:t xml:space="preserve">     </w:t>
      </w:r>
      <w:r w:rsidR="00B259FA" w:rsidRPr="00B259FA">
        <w:rPr>
          <w:sz w:val="22"/>
          <w:szCs w:val="22"/>
        </w:rPr>
        <w:t xml:space="preserve">Staffing and Availability:  </w:t>
      </w:r>
    </w:p>
    <w:p w14:paraId="6651E520" w14:textId="77777777" w:rsidR="00B259FA" w:rsidRPr="00B259FA" w:rsidRDefault="00B259FA" w:rsidP="00F36BC2">
      <w:pPr>
        <w:pStyle w:val="BodyText"/>
        <w:numPr>
          <w:ilvl w:val="0"/>
          <w:numId w:val="14"/>
        </w:numPr>
        <w:ind w:left="3600"/>
        <w:rPr>
          <w:sz w:val="22"/>
          <w:szCs w:val="22"/>
        </w:rPr>
      </w:pPr>
      <w:r w:rsidRPr="00B259FA">
        <w:rPr>
          <w:sz w:val="22"/>
          <w:szCs w:val="22"/>
        </w:rPr>
        <w:lastRenderedPageBreak/>
        <w:t xml:space="preserve">Provide a list identifying the Project/Contract Manager and each key person </w:t>
      </w:r>
      <w:r w:rsidR="00E76F7A">
        <w:rPr>
          <w:sz w:val="22"/>
          <w:szCs w:val="22"/>
        </w:rPr>
        <w:t xml:space="preserve">on the Respondent’s team </w:t>
      </w:r>
      <w:r w:rsidRPr="00B259FA">
        <w:rPr>
          <w:sz w:val="22"/>
          <w:szCs w:val="22"/>
        </w:rPr>
        <w:t>(staff who will spend at least 25% of their employment time on th</w:t>
      </w:r>
      <w:r w:rsidR="00E76F7A">
        <w:rPr>
          <w:sz w:val="22"/>
          <w:szCs w:val="22"/>
        </w:rPr>
        <w:t>e</w:t>
      </w:r>
      <w:r w:rsidRPr="00B259FA">
        <w:rPr>
          <w:sz w:val="22"/>
          <w:szCs w:val="22"/>
        </w:rPr>
        <w:t xml:space="preserve"> contract)</w:t>
      </w:r>
      <w:r w:rsidR="00D55B4A">
        <w:rPr>
          <w:sz w:val="22"/>
          <w:szCs w:val="22"/>
        </w:rPr>
        <w:t>;</w:t>
      </w:r>
      <w:r w:rsidRPr="00B259FA">
        <w:rPr>
          <w:sz w:val="22"/>
          <w:szCs w:val="22"/>
        </w:rPr>
        <w:t xml:space="preserve"> </w:t>
      </w:r>
    </w:p>
    <w:p w14:paraId="6651E521" w14:textId="77777777" w:rsidR="00B259FA" w:rsidRPr="00B259FA" w:rsidRDefault="00B259FA" w:rsidP="00F36BC2">
      <w:pPr>
        <w:pStyle w:val="BodyText"/>
        <w:numPr>
          <w:ilvl w:val="0"/>
          <w:numId w:val="14"/>
        </w:numPr>
        <w:ind w:left="3600"/>
        <w:rPr>
          <w:sz w:val="22"/>
          <w:szCs w:val="22"/>
        </w:rPr>
      </w:pPr>
      <w:r w:rsidRPr="00B259FA">
        <w:rPr>
          <w:sz w:val="22"/>
          <w:szCs w:val="22"/>
        </w:rPr>
        <w:t>Provide an organization chart showing each of the key team members;</w:t>
      </w:r>
    </w:p>
    <w:p w14:paraId="6651E522" w14:textId="77777777" w:rsidR="00B259FA" w:rsidRPr="00B259FA" w:rsidRDefault="00B259FA" w:rsidP="00F36BC2">
      <w:pPr>
        <w:pStyle w:val="BodyText"/>
        <w:numPr>
          <w:ilvl w:val="0"/>
          <w:numId w:val="14"/>
        </w:numPr>
        <w:ind w:left="3600"/>
        <w:rPr>
          <w:sz w:val="22"/>
          <w:szCs w:val="22"/>
        </w:rPr>
      </w:pPr>
      <w:r w:rsidRPr="00B259FA">
        <w:rPr>
          <w:sz w:val="22"/>
          <w:szCs w:val="22"/>
        </w:rPr>
        <w:t xml:space="preserve">Describe the role each key team member will play in the project; </w:t>
      </w:r>
    </w:p>
    <w:p w14:paraId="6651E523" w14:textId="77777777" w:rsidR="00D55B4A" w:rsidRPr="00B90E69" w:rsidRDefault="00B259FA" w:rsidP="00F36BC2">
      <w:pPr>
        <w:pStyle w:val="BodyText"/>
        <w:numPr>
          <w:ilvl w:val="0"/>
          <w:numId w:val="14"/>
        </w:numPr>
        <w:ind w:left="3600"/>
        <w:rPr>
          <w:sz w:val="22"/>
          <w:szCs w:val="22"/>
        </w:rPr>
      </w:pPr>
      <w:r w:rsidRPr="00B259FA">
        <w:rPr>
          <w:sz w:val="22"/>
          <w:szCs w:val="22"/>
        </w:rPr>
        <w:t xml:space="preserve">Provide a written assurance that the </w:t>
      </w:r>
      <w:r w:rsidR="00E76F7A">
        <w:rPr>
          <w:sz w:val="22"/>
          <w:szCs w:val="22"/>
        </w:rPr>
        <w:t xml:space="preserve">identified </w:t>
      </w:r>
      <w:r w:rsidRPr="00B259FA">
        <w:rPr>
          <w:sz w:val="22"/>
          <w:szCs w:val="22"/>
        </w:rPr>
        <w:t>key individuals will be performing the work and will not be substituted with other personnel or reassigned to another p</w:t>
      </w:r>
      <w:r w:rsidR="00D55B4A">
        <w:rPr>
          <w:sz w:val="22"/>
          <w:szCs w:val="22"/>
        </w:rPr>
        <w:t xml:space="preserve">roject without the Port’s prior written </w:t>
      </w:r>
      <w:r w:rsidRPr="00B259FA">
        <w:rPr>
          <w:sz w:val="22"/>
          <w:szCs w:val="22"/>
        </w:rPr>
        <w:t>approval;</w:t>
      </w:r>
    </w:p>
    <w:p w14:paraId="6651E524" w14:textId="260F9BB3" w:rsidR="00B259FA" w:rsidRPr="00B259FA" w:rsidRDefault="00B259FA" w:rsidP="00347ADC">
      <w:pPr>
        <w:pStyle w:val="BodyText"/>
        <w:numPr>
          <w:ilvl w:val="0"/>
          <w:numId w:val="13"/>
        </w:numPr>
        <w:tabs>
          <w:tab w:val="left" w:pos="1710"/>
          <w:tab w:val="left" w:pos="2070"/>
        </w:tabs>
        <w:ind w:left="2880" w:hanging="720"/>
        <w:rPr>
          <w:sz w:val="22"/>
          <w:szCs w:val="22"/>
        </w:rPr>
      </w:pPr>
      <w:r w:rsidRPr="00B259FA">
        <w:rPr>
          <w:sz w:val="22"/>
          <w:szCs w:val="22"/>
        </w:rPr>
        <w:t>Background.  Provide a brief background on all sub consultant firms included in</w:t>
      </w:r>
      <w:r w:rsidR="00D2385F">
        <w:rPr>
          <w:sz w:val="22"/>
          <w:szCs w:val="22"/>
        </w:rPr>
        <w:t xml:space="preserve"> </w:t>
      </w:r>
      <w:r w:rsidRPr="00B259FA">
        <w:rPr>
          <w:sz w:val="22"/>
          <w:szCs w:val="22"/>
        </w:rPr>
        <w:t>your team as well as a description of the experience and qualifications for each sub consultant’s project team member, including summary of proposed assigned staff qualifications. More detailed resumes are to be included in an Appendix and must include education, licenses and verifiable related experience expressed in years.</w:t>
      </w:r>
    </w:p>
    <w:p w14:paraId="6651E525" w14:textId="77777777" w:rsidR="00B12319" w:rsidRDefault="00B259FA" w:rsidP="00347ADC">
      <w:pPr>
        <w:pStyle w:val="BodyText"/>
        <w:numPr>
          <w:ilvl w:val="0"/>
          <w:numId w:val="13"/>
        </w:numPr>
        <w:ind w:left="2880" w:hanging="720"/>
        <w:rPr>
          <w:sz w:val="22"/>
          <w:szCs w:val="22"/>
        </w:rPr>
      </w:pPr>
      <w:r w:rsidRPr="00B259FA">
        <w:rPr>
          <w:sz w:val="22"/>
          <w:szCs w:val="22"/>
        </w:rPr>
        <w:t>Commitment and av</w:t>
      </w:r>
      <w:r w:rsidR="00E76F7A">
        <w:rPr>
          <w:sz w:val="22"/>
          <w:szCs w:val="22"/>
        </w:rPr>
        <w:t>ailability of key staff at the P</w:t>
      </w:r>
      <w:r w:rsidRPr="00B259FA">
        <w:rPr>
          <w:sz w:val="22"/>
          <w:szCs w:val="22"/>
        </w:rPr>
        <w:t xml:space="preserve">rime </w:t>
      </w:r>
      <w:r w:rsidR="00E76F7A">
        <w:rPr>
          <w:sz w:val="22"/>
          <w:szCs w:val="22"/>
        </w:rPr>
        <w:t xml:space="preserve">Consultant and sub consultant levels.  </w:t>
      </w:r>
      <w:r w:rsidRPr="00B259FA">
        <w:rPr>
          <w:sz w:val="22"/>
          <w:szCs w:val="22"/>
        </w:rPr>
        <w:t>Indicate percentage of work time each key member and sub consultant will be able to spend on the as-needed contract work awarded from this RFQ.</w:t>
      </w:r>
    </w:p>
    <w:p w14:paraId="6651E526" w14:textId="77777777" w:rsidR="00B259FA" w:rsidRPr="00B259FA" w:rsidRDefault="00B259FA" w:rsidP="00347ADC">
      <w:pPr>
        <w:pStyle w:val="BodyText"/>
        <w:numPr>
          <w:ilvl w:val="0"/>
          <w:numId w:val="13"/>
        </w:numPr>
        <w:ind w:left="2970" w:hanging="810"/>
        <w:rPr>
          <w:sz w:val="22"/>
          <w:szCs w:val="22"/>
        </w:rPr>
      </w:pPr>
      <w:r w:rsidRPr="00B259FA">
        <w:rPr>
          <w:sz w:val="22"/>
          <w:szCs w:val="22"/>
        </w:rPr>
        <w:t>Commitment to Local Business Enter</w:t>
      </w:r>
      <w:r w:rsidR="00E76F7A">
        <w:rPr>
          <w:sz w:val="22"/>
          <w:szCs w:val="22"/>
        </w:rPr>
        <w:t>prise Ordinance.  Describe the Respondent</w:t>
      </w:r>
      <w:r w:rsidRPr="00B259FA">
        <w:rPr>
          <w:sz w:val="22"/>
          <w:szCs w:val="22"/>
        </w:rPr>
        <w:t>’s commitment to include certified Local Businesses Enterprises (LBEs) and other qualified sub consultant experts on the team. Where sub consultants do not have a previous working relationship or contract experience with the Port, describe how these sub consultant experts will be integrated as part of the team.</w:t>
      </w:r>
    </w:p>
    <w:p w14:paraId="6651E527" w14:textId="77777777" w:rsidR="00B259FA" w:rsidRPr="00B259FA" w:rsidRDefault="000878E9" w:rsidP="00F61960">
      <w:pPr>
        <w:pStyle w:val="BodyText"/>
        <w:numPr>
          <w:ilvl w:val="0"/>
          <w:numId w:val="13"/>
        </w:numPr>
        <w:tabs>
          <w:tab w:val="left" w:pos="1710"/>
          <w:tab w:val="left" w:pos="2430"/>
        </w:tabs>
        <w:ind w:left="2970" w:hanging="810"/>
        <w:rPr>
          <w:sz w:val="22"/>
          <w:szCs w:val="22"/>
        </w:rPr>
      </w:pPr>
      <w:r>
        <w:rPr>
          <w:sz w:val="22"/>
          <w:szCs w:val="22"/>
        </w:rPr>
        <w:t xml:space="preserve">       </w:t>
      </w:r>
      <w:r w:rsidR="00B259FA" w:rsidRPr="00B259FA">
        <w:rPr>
          <w:sz w:val="22"/>
          <w:szCs w:val="22"/>
        </w:rPr>
        <w:t xml:space="preserve">Describe </w:t>
      </w:r>
      <w:r w:rsidR="00E76F7A">
        <w:rPr>
          <w:sz w:val="22"/>
          <w:szCs w:val="22"/>
        </w:rPr>
        <w:t>the Prime Consultant’s</w:t>
      </w:r>
      <w:r w:rsidR="00B259FA" w:rsidRPr="00B259FA">
        <w:rPr>
          <w:sz w:val="22"/>
          <w:szCs w:val="22"/>
        </w:rPr>
        <w:t xml:space="preserve"> previous working relationship with team members and how those working relationships will enhance the team synergy and quality of deliverable work product to the Port.</w:t>
      </w:r>
    </w:p>
    <w:p w14:paraId="6651E528" w14:textId="77777777" w:rsidR="00B259FA" w:rsidRPr="00B259FA" w:rsidRDefault="00B259FA" w:rsidP="00B259FA">
      <w:pPr>
        <w:pStyle w:val="BodyText"/>
        <w:ind w:left="720"/>
        <w:rPr>
          <w:sz w:val="22"/>
          <w:szCs w:val="22"/>
        </w:rPr>
      </w:pPr>
      <w:r w:rsidRPr="00B259FA">
        <w:rPr>
          <w:b/>
          <w:bCs/>
          <w:sz w:val="22"/>
          <w:szCs w:val="22"/>
        </w:rPr>
        <w:t>5.   Professional References</w:t>
      </w:r>
    </w:p>
    <w:p w14:paraId="6651E529" w14:textId="77777777" w:rsidR="00B259FA" w:rsidRDefault="00B259FA" w:rsidP="00832DD3">
      <w:pPr>
        <w:pStyle w:val="BodyText"/>
        <w:ind w:left="1440"/>
        <w:rPr>
          <w:sz w:val="22"/>
          <w:szCs w:val="22"/>
        </w:rPr>
      </w:pPr>
      <w:r w:rsidRPr="00B259FA">
        <w:rPr>
          <w:sz w:val="22"/>
          <w:szCs w:val="22"/>
        </w:rPr>
        <w:t xml:space="preserve">Provide references for the proposed Prime Consultant and all key </w:t>
      </w:r>
      <w:r w:rsidR="001B31EC" w:rsidRPr="00B259FA">
        <w:rPr>
          <w:sz w:val="22"/>
          <w:szCs w:val="22"/>
        </w:rPr>
        <w:t>sub consultants</w:t>
      </w:r>
      <w:r w:rsidRPr="00B259FA">
        <w:rPr>
          <w:sz w:val="22"/>
          <w:szCs w:val="22"/>
        </w:rPr>
        <w:t>, including the project title/agency, contract name, address and telephone</w:t>
      </w:r>
      <w:r w:rsidR="000878E9">
        <w:rPr>
          <w:sz w:val="22"/>
          <w:szCs w:val="22"/>
        </w:rPr>
        <w:t xml:space="preserve"> number</w:t>
      </w:r>
      <w:r w:rsidRPr="00B259FA">
        <w:rPr>
          <w:sz w:val="22"/>
          <w:szCs w:val="22"/>
        </w:rPr>
        <w:t xml:space="preserve"> as well as e-mail addresses of three recent clients (preferably other public agencies</w:t>
      </w:r>
      <w:r w:rsidRPr="00B259FA">
        <w:rPr>
          <w:b/>
          <w:bCs/>
          <w:sz w:val="22"/>
          <w:szCs w:val="22"/>
        </w:rPr>
        <w:t xml:space="preserve">).  No current Port of San Francisco employees may be listed as references.  </w:t>
      </w:r>
      <w:r w:rsidRPr="00B259FA">
        <w:rPr>
          <w:sz w:val="22"/>
          <w:szCs w:val="22"/>
        </w:rPr>
        <w:t xml:space="preserve">These references will not be scored, but will be used to determine </w:t>
      </w:r>
      <w:r w:rsidR="00E76F7A">
        <w:rPr>
          <w:sz w:val="22"/>
          <w:szCs w:val="22"/>
        </w:rPr>
        <w:t>if the Respondent has satisfied the RFQ m</w:t>
      </w:r>
      <w:r w:rsidRPr="00B259FA">
        <w:rPr>
          <w:sz w:val="22"/>
          <w:szCs w:val="22"/>
        </w:rPr>
        <w:t>inimum qualifications.</w:t>
      </w:r>
      <w:r w:rsidR="00BF76E2">
        <w:rPr>
          <w:sz w:val="22"/>
          <w:szCs w:val="22"/>
        </w:rPr>
        <w:t xml:space="preserve">  Submit a signed Release</w:t>
      </w:r>
      <w:r w:rsidR="00603824">
        <w:rPr>
          <w:sz w:val="22"/>
          <w:szCs w:val="22"/>
        </w:rPr>
        <w:t xml:space="preserve"> of Liability</w:t>
      </w:r>
      <w:r w:rsidR="00D2385F">
        <w:rPr>
          <w:sz w:val="22"/>
          <w:szCs w:val="22"/>
        </w:rPr>
        <w:t xml:space="preserve"> </w:t>
      </w:r>
      <w:r w:rsidR="00603824">
        <w:rPr>
          <w:sz w:val="22"/>
          <w:szCs w:val="22"/>
        </w:rPr>
        <w:t>(Appendix C) for each reference submitted.</w:t>
      </w:r>
    </w:p>
    <w:p w14:paraId="6651E52A" w14:textId="77777777" w:rsidR="00B259FA" w:rsidRPr="00B259FA" w:rsidRDefault="00B259FA" w:rsidP="00B259FA">
      <w:pPr>
        <w:pStyle w:val="BodyText"/>
        <w:ind w:left="720"/>
        <w:rPr>
          <w:sz w:val="22"/>
          <w:szCs w:val="22"/>
        </w:rPr>
      </w:pPr>
      <w:r w:rsidRPr="00B259FA">
        <w:rPr>
          <w:b/>
          <w:bCs/>
          <w:sz w:val="22"/>
          <w:szCs w:val="22"/>
        </w:rPr>
        <w:t>6</w:t>
      </w:r>
      <w:r w:rsidRPr="006D6CF4">
        <w:rPr>
          <w:b/>
          <w:bCs/>
          <w:sz w:val="22"/>
          <w:szCs w:val="22"/>
        </w:rPr>
        <w:t xml:space="preserve">.   </w:t>
      </w:r>
      <w:r w:rsidR="00CB562D" w:rsidRPr="006D6CF4">
        <w:rPr>
          <w:b/>
          <w:bCs/>
          <w:sz w:val="22"/>
          <w:szCs w:val="22"/>
        </w:rPr>
        <w:t>Fee Proposal</w:t>
      </w:r>
    </w:p>
    <w:p w14:paraId="6651E52B" w14:textId="77777777" w:rsidR="00B259FA" w:rsidRDefault="00B259FA" w:rsidP="00832DD3">
      <w:pPr>
        <w:pStyle w:val="BodyText"/>
        <w:ind w:left="1440"/>
        <w:rPr>
          <w:sz w:val="22"/>
          <w:szCs w:val="22"/>
        </w:rPr>
      </w:pPr>
      <w:r w:rsidRPr="00B259FA">
        <w:rPr>
          <w:sz w:val="22"/>
          <w:szCs w:val="22"/>
        </w:rPr>
        <w:t xml:space="preserve">The Port intends to award contracts to the firms that it considers will provide the best overall program services and value.  The Port </w:t>
      </w:r>
      <w:r w:rsidR="00CB562D">
        <w:rPr>
          <w:sz w:val="22"/>
          <w:szCs w:val="22"/>
        </w:rPr>
        <w:t>reserves the right to accept a S</w:t>
      </w:r>
      <w:r w:rsidRPr="00B259FA">
        <w:rPr>
          <w:sz w:val="22"/>
          <w:szCs w:val="22"/>
        </w:rPr>
        <w:t xml:space="preserve">ubmittal without the lowest priced fee </w:t>
      </w:r>
      <w:r w:rsidR="00E76F7A">
        <w:rPr>
          <w:sz w:val="22"/>
          <w:szCs w:val="22"/>
        </w:rPr>
        <w:t xml:space="preserve">proposal </w:t>
      </w:r>
      <w:r w:rsidRPr="00B259FA">
        <w:rPr>
          <w:sz w:val="22"/>
          <w:szCs w:val="22"/>
        </w:rPr>
        <w:t xml:space="preserve">and to reject any </w:t>
      </w:r>
      <w:r w:rsidR="00CB562D">
        <w:rPr>
          <w:sz w:val="22"/>
          <w:szCs w:val="22"/>
        </w:rPr>
        <w:t>S</w:t>
      </w:r>
      <w:r w:rsidR="00597DAC">
        <w:rPr>
          <w:sz w:val="22"/>
          <w:szCs w:val="22"/>
        </w:rPr>
        <w:t>ubmittal where the fee proposal</w:t>
      </w:r>
      <w:r w:rsidRPr="00B259FA">
        <w:rPr>
          <w:sz w:val="22"/>
          <w:szCs w:val="22"/>
        </w:rPr>
        <w:t xml:space="preserve"> is deemed not responsive to this request.  As such, the Port’s Contract Manager will review the fee</w:t>
      </w:r>
      <w:r w:rsidR="00CB562D">
        <w:rPr>
          <w:sz w:val="22"/>
          <w:szCs w:val="22"/>
        </w:rPr>
        <w:t xml:space="preserve"> proposal </w:t>
      </w:r>
      <w:r w:rsidRPr="00B259FA">
        <w:rPr>
          <w:sz w:val="22"/>
          <w:szCs w:val="22"/>
        </w:rPr>
        <w:t>to assure responsiveness to the submittal requirements</w:t>
      </w:r>
      <w:r w:rsidR="00597DAC">
        <w:rPr>
          <w:sz w:val="22"/>
          <w:szCs w:val="22"/>
        </w:rPr>
        <w:t xml:space="preserve"> of this RFQ.  Any fee proposal</w:t>
      </w:r>
      <w:r w:rsidRPr="00B259FA">
        <w:rPr>
          <w:sz w:val="22"/>
          <w:szCs w:val="22"/>
        </w:rPr>
        <w:t xml:space="preserve"> that is not in compliance with the submittal requirements may result in a finding of non-responsiveness and rejection of the Submittal.</w:t>
      </w:r>
    </w:p>
    <w:p w14:paraId="6651E52C" w14:textId="77777777" w:rsidR="00025D7E" w:rsidRDefault="006D6CF4" w:rsidP="00832DD3">
      <w:pPr>
        <w:pStyle w:val="BodyText"/>
        <w:ind w:left="1440"/>
        <w:rPr>
          <w:sz w:val="22"/>
          <w:szCs w:val="22"/>
        </w:rPr>
      </w:pPr>
      <w:r>
        <w:rPr>
          <w:sz w:val="22"/>
          <w:szCs w:val="22"/>
        </w:rPr>
        <w:t>The S</w:t>
      </w:r>
      <w:r w:rsidR="00D32329" w:rsidRPr="00D32329">
        <w:rPr>
          <w:sz w:val="22"/>
          <w:szCs w:val="22"/>
        </w:rPr>
        <w:t xml:space="preserve">ubmittal must include </w:t>
      </w:r>
      <w:r>
        <w:rPr>
          <w:sz w:val="22"/>
          <w:szCs w:val="22"/>
        </w:rPr>
        <w:t xml:space="preserve">a fee proposal.  </w:t>
      </w:r>
      <w:r w:rsidR="00D32329" w:rsidRPr="00D32329">
        <w:rPr>
          <w:sz w:val="22"/>
          <w:szCs w:val="22"/>
        </w:rPr>
        <w:t xml:space="preserve">See Appendix B Fee </w:t>
      </w:r>
      <w:r w:rsidR="00603824">
        <w:rPr>
          <w:sz w:val="22"/>
          <w:szCs w:val="22"/>
        </w:rPr>
        <w:t>Proposal</w:t>
      </w:r>
      <w:r w:rsidR="00D32329" w:rsidRPr="00D32329">
        <w:rPr>
          <w:sz w:val="22"/>
          <w:szCs w:val="22"/>
        </w:rPr>
        <w:t xml:space="preserve"> for a sample fee </w:t>
      </w:r>
      <w:r w:rsidR="001B31EC">
        <w:rPr>
          <w:sz w:val="22"/>
          <w:szCs w:val="22"/>
        </w:rPr>
        <w:t>proposal</w:t>
      </w:r>
      <w:r w:rsidR="00D32329" w:rsidRPr="00D32329">
        <w:rPr>
          <w:sz w:val="22"/>
          <w:szCs w:val="22"/>
        </w:rPr>
        <w:t xml:space="preserve"> format.</w:t>
      </w:r>
      <w:r>
        <w:rPr>
          <w:sz w:val="22"/>
          <w:szCs w:val="22"/>
        </w:rPr>
        <w:t xml:space="preserve">  </w:t>
      </w:r>
      <w:r w:rsidRPr="006D6CF4">
        <w:rPr>
          <w:sz w:val="22"/>
          <w:szCs w:val="22"/>
        </w:rPr>
        <w:t xml:space="preserve">For fair comparison purposes, all </w:t>
      </w:r>
      <w:r>
        <w:rPr>
          <w:sz w:val="22"/>
          <w:szCs w:val="22"/>
        </w:rPr>
        <w:t xml:space="preserve">billing rates shall reflect </w:t>
      </w:r>
      <w:r>
        <w:rPr>
          <w:sz w:val="22"/>
          <w:szCs w:val="22"/>
        </w:rPr>
        <w:lastRenderedPageBreak/>
        <w:t>2019</w:t>
      </w:r>
      <w:r w:rsidRPr="006D6CF4">
        <w:rPr>
          <w:sz w:val="22"/>
          <w:szCs w:val="22"/>
        </w:rPr>
        <w:t xml:space="preserve"> billing rates. The Consultant</w:t>
      </w:r>
      <w:r w:rsidR="00DE6E0A">
        <w:rPr>
          <w:sz w:val="22"/>
          <w:szCs w:val="22"/>
        </w:rPr>
        <w:t xml:space="preserve"> </w:t>
      </w:r>
      <w:r w:rsidR="00806FFE">
        <w:rPr>
          <w:sz w:val="22"/>
          <w:szCs w:val="22"/>
        </w:rPr>
        <w:t>Team</w:t>
      </w:r>
      <w:r w:rsidRPr="006D6CF4">
        <w:rPr>
          <w:sz w:val="22"/>
          <w:szCs w:val="22"/>
        </w:rPr>
        <w:t xml:space="preserve"> will</w:t>
      </w:r>
      <w:r>
        <w:rPr>
          <w:sz w:val="22"/>
          <w:szCs w:val="22"/>
        </w:rPr>
        <w:t xml:space="preserve"> be allowed to escalate its 2019</w:t>
      </w:r>
      <w:r w:rsidRPr="006D6CF4">
        <w:rPr>
          <w:sz w:val="22"/>
          <w:szCs w:val="22"/>
        </w:rPr>
        <w:t xml:space="preserve"> billing rates based only on the annual percentage change of the Consumer Price Index (CPI) for the San Francisco Bay Area for Urban Wage Earners and Clerical Workers.</w:t>
      </w:r>
      <w:r>
        <w:rPr>
          <w:sz w:val="22"/>
          <w:szCs w:val="22"/>
        </w:rPr>
        <w:t xml:space="preserve">  </w:t>
      </w:r>
      <w:r w:rsidR="00DE6E0A">
        <w:rPr>
          <w:sz w:val="22"/>
          <w:szCs w:val="22"/>
        </w:rPr>
        <w:t xml:space="preserve">The Prime Consultant should request an escalation of fees no later than </w:t>
      </w:r>
      <w:r w:rsidR="00DE6E0A" w:rsidRPr="00016DA3">
        <w:rPr>
          <w:b/>
          <w:sz w:val="22"/>
          <w:szCs w:val="22"/>
        </w:rPr>
        <w:t>thirty (30)</w:t>
      </w:r>
      <w:r w:rsidR="00DE6E0A">
        <w:rPr>
          <w:sz w:val="22"/>
          <w:szCs w:val="22"/>
        </w:rPr>
        <w:t xml:space="preserve"> days before the annual anniversary of the award of </w:t>
      </w:r>
      <w:r w:rsidR="00016DA3">
        <w:rPr>
          <w:sz w:val="22"/>
          <w:szCs w:val="22"/>
        </w:rPr>
        <w:t>the</w:t>
      </w:r>
      <w:r w:rsidR="00DE6E0A">
        <w:rPr>
          <w:sz w:val="22"/>
          <w:szCs w:val="22"/>
        </w:rPr>
        <w:t xml:space="preserve"> contract to the Consulting Team.  Any requests for</w:t>
      </w:r>
      <w:r w:rsidR="00016DA3">
        <w:rPr>
          <w:sz w:val="22"/>
          <w:szCs w:val="22"/>
        </w:rPr>
        <w:t xml:space="preserve"> escalation of fees should include evidence of the change in the CPI </w:t>
      </w:r>
      <w:r w:rsidR="00016DA3" w:rsidRPr="00016DA3">
        <w:rPr>
          <w:sz w:val="22"/>
          <w:szCs w:val="22"/>
        </w:rPr>
        <w:t>for the San Francisco Bay Area for Urban Wage Earners and Clerical Workers</w:t>
      </w:r>
      <w:r w:rsidR="00016DA3">
        <w:rPr>
          <w:sz w:val="22"/>
          <w:szCs w:val="22"/>
        </w:rPr>
        <w:t xml:space="preserve">.  Failure to request an escalation of fees no later than </w:t>
      </w:r>
      <w:r w:rsidR="00016DA3" w:rsidRPr="00016DA3">
        <w:rPr>
          <w:b/>
          <w:sz w:val="22"/>
          <w:szCs w:val="22"/>
        </w:rPr>
        <w:t>thirty (30)</w:t>
      </w:r>
      <w:r w:rsidR="00016DA3">
        <w:rPr>
          <w:sz w:val="22"/>
          <w:szCs w:val="22"/>
        </w:rPr>
        <w:t xml:space="preserve"> days as required or to provide evidence of the basis of the request may result in a denial of the request.  The Port will review all requests for escalation of fees within </w:t>
      </w:r>
      <w:r w:rsidR="00016DA3" w:rsidRPr="00016DA3">
        <w:rPr>
          <w:b/>
          <w:sz w:val="22"/>
          <w:szCs w:val="22"/>
        </w:rPr>
        <w:t>thirty (30)</w:t>
      </w:r>
      <w:r w:rsidR="00016DA3">
        <w:rPr>
          <w:sz w:val="22"/>
          <w:szCs w:val="22"/>
        </w:rPr>
        <w:t xml:space="preserve"> days of receipt and </w:t>
      </w:r>
      <w:r w:rsidR="00025D7E">
        <w:rPr>
          <w:sz w:val="22"/>
          <w:szCs w:val="22"/>
        </w:rPr>
        <w:t xml:space="preserve">notify the requestor of </w:t>
      </w:r>
      <w:r w:rsidR="00016DA3">
        <w:rPr>
          <w:sz w:val="22"/>
          <w:szCs w:val="22"/>
        </w:rPr>
        <w:t xml:space="preserve">either </w:t>
      </w:r>
      <w:r w:rsidR="00025D7E">
        <w:rPr>
          <w:sz w:val="22"/>
          <w:szCs w:val="22"/>
        </w:rPr>
        <w:t xml:space="preserve">an </w:t>
      </w:r>
      <w:r w:rsidR="00016DA3">
        <w:rPr>
          <w:sz w:val="22"/>
          <w:szCs w:val="22"/>
        </w:rPr>
        <w:t>approv</w:t>
      </w:r>
      <w:r w:rsidR="00025D7E">
        <w:rPr>
          <w:sz w:val="22"/>
          <w:szCs w:val="22"/>
        </w:rPr>
        <w:t>al</w:t>
      </w:r>
      <w:r w:rsidR="00016DA3">
        <w:rPr>
          <w:sz w:val="22"/>
          <w:szCs w:val="22"/>
        </w:rPr>
        <w:t xml:space="preserve"> or de</w:t>
      </w:r>
      <w:r w:rsidR="00025D7E">
        <w:rPr>
          <w:sz w:val="22"/>
          <w:szCs w:val="22"/>
        </w:rPr>
        <w:t>nial</w:t>
      </w:r>
      <w:r w:rsidR="00016DA3">
        <w:rPr>
          <w:sz w:val="22"/>
          <w:szCs w:val="22"/>
        </w:rPr>
        <w:t>.  If approved, the new fees will become effective on the anniversary date of the contract or later.</w:t>
      </w:r>
      <w:r w:rsidR="00025D7E">
        <w:rPr>
          <w:sz w:val="22"/>
          <w:szCs w:val="22"/>
        </w:rPr>
        <w:t xml:space="preserve">  I</w:t>
      </w:r>
      <w:r w:rsidR="00016DA3">
        <w:rPr>
          <w:sz w:val="22"/>
          <w:szCs w:val="22"/>
        </w:rPr>
        <w:t xml:space="preserve">n no event will the start of the </w:t>
      </w:r>
      <w:r w:rsidR="00025D7E">
        <w:rPr>
          <w:sz w:val="22"/>
          <w:szCs w:val="22"/>
        </w:rPr>
        <w:t>new fees be backdated unless it</w:t>
      </w:r>
      <w:r w:rsidR="00025D7E" w:rsidRPr="00025D7E">
        <w:rPr>
          <w:sz w:val="22"/>
          <w:szCs w:val="22"/>
        </w:rPr>
        <w:t xml:space="preserve"> can be shown that there was a delay on the Part of the Port in reviewing the request for escalation of fees</w:t>
      </w:r>
      <w:r w:rsidR="00025D7E">
        <w:rPr>
          <w:sz w:val="22"/>
          <w:szCs w:val="22"/>
        </w:rPr>
        <w:t>.</w:t>
      </w:r>
      <w:r w:rsidR="00016DA3">
        <w:rPr>
          <w:sz w:val="22"/>
          <w:szCs w:val="22"/>
        </w:rPr>
        <w:t xml:space="preserve">   </w:t>
      </w:r>
    </w:p>
    <w:p w14:paraId="6651E52D" w14:textId="77777777" w:rsidR="00D32329" w:rsidRDefault="00025D7E" w:rsidP="001A4C9B">
      <w:pPr>
        <w:pStyle w:val="BodyText"/>
        <w:ind w:left="1440"/>
        <w:rPr>
          <w:sz w:val="22"/>
          <w:szCs w:val="22"/>
        </w:rPr>
      </w:pPr>
      <w:r>
        <w:rPr>
          <w:b/>
          <w:bCs/>
          <w:sz w:val="22"/>
          <w:szCs w:val="22"/>
        </w:rPr>
        <w:t xml:space="preserve">Fee </w:t>
      </w:r>
      <w:r w:rsidR="006D6CF4">
        <w:rPr>
          <w:b/>
          <w:bCs/>
          <w:sz w:val="22"/>
          <w:szCs w:val="22"/>
        </w:rPr>
        <w:t>proposals</w:t>
      </w:r>
      <w:r w:rsidR="00D32329" w:rsidRPr="00D32329">
        <w:rPr>
          <w:b/>
          <w:bCs/>
          <w:sz w:val="22"/>
          <w:szCs w:val="22"/>
        </w:rPr>
        <w:t xml:space="preserve"> shall be provided in a separately sealed envelope</w:t>
      </w:r>
      <w:r w:rsidR="006D6CF4">
        <w:rPr>
          <w:sz w:val="22"/>
          <w:szCs w:val="22"/>
        </w:rPr>
        <w:t>.   Fee proposals</w:t>
      </w:r>
      <w:r w:rsidR="00D32329" w:rsidRPr="00D32329">
        <w:rPr>
          <w:sz w:val="22"/>
          <w:szCs w:val="22"/>
        </w:rPr>
        <w:t xml:space="preserve"> shall be provided for the </w:t>
      </w:r>
      <w:r w:rsidR="00597DAC">
        <w:rPr>
          <w:sz w:val="22"/>
          <w:szCs w:val="22"/>
        </w:rPr>
        <w:t>Prime Consultant and all sub consultants</w:t>
      </w:r>
      <w:r w:rsidR="00D32329" w:rsidRPr="00D32329">
        <w:rPr>
          <w:b/>
          <w:bCs/>
          <w:sz w:val="22"/>
          <w:szCs w:val="22"/>
        </w:rPr>
        <w:t xml:space="preserve">. </w:t>
      </w:r>
      <w:r w:rsidR="001B31EC">
        <w:rPr>
          <w:sz w:val="22"/>
          <w:szCs w:val="22"/>
        </w:rPr>
        <w:t xml:space="preserve">If the prime consists </w:t>
      </w:r>
      <w:r w:rsidR="001B31EC" w:rsidRPr="00871A1B">
        <w:rPr>
          <w:sz w:val="22"/>
          <w:szCs w:val="22"/>
        </w:rPr>
        <w:t>of a JV</w:t>
      </w:r>
      <w:r w:rsidR="006D6CF4" w:rsidRPr="00871A1B">
        <w:rPr>
          <w:sz w:val="22"/>
          <w:szCs w:val="22"/>
        </w:rPr>
        <w:t>, fee</w:t>
      </w:r>
      <w:r w:rsidR="006D6CF4">
        <w:rPr>
          <w:sz w:val="22"/>
          <w:szCs w:val="22"/>
        </w:rPr>
        <w:t xml:space="preserve"> proposals</w:t>
      </w:r>
      <w:r w:rsidR="001B31EC">
        <w:rPr>
          <w:sz w:val="22"/>
          <w:szCs w:val="22"/>
        </w:rPr>
        <w:t xml:space="preserve"> must be provided for each JV</w:t>
      </w:r>
      <w:r w:rsidR="00D32329" w:rsidRPr="00D32329">
        <w:rPr>
          <w:sz w:val="22"/>
          <w:szCs w:val="22"/>
        </w:rPr>
        <w:t xml:space="preserve"> member or partner. The fee </w:t>
      </w:r>
      <w:r w:rsidR="006D6CF4">
        <w:rPr>
          <w:sz w:val="22"/>
          <w:szCs w:val="22"/>
        </w:rPr>
        <w:t xml:space="preserve">proposal </w:t>
      </w:r>
      <w:r w:rsidR="00D32329" w:rsidRPr="00D32329">
        <w:rPr>
          <w:sz w:val="22"/>
          <w:szCs w:val="22"/>
        </w:rPr>
        <w:t xml:space="preserve">should include billable hourly rates for all team members including </w:t>
      </w:r>
      <w:r w:rsidR="001B31EC" w:rsidRPr="00D32329">
        <w:rPr>
          <w:sz w:val="22"/>
          <w:szCs w:val="22"/>
        </w:rPr>
        <w:t>sub consultants</w:t>
      </w:r>
      <w:r w:rsidR="001B31EC">
        <w:rPr>
          <w:sz w:val="22"/>
          <w:szCs w:val="22"/>
        </w:rPr>
        <w:t>.</w:t>
      </w:r>
    </w:p>
    <w:p w14:paraId="6651E52E" w14:textId="77777777" w:rsidR="00BC3975" w:rsidRDefault="001B31EC" w:rsidP="001A4C9B">
      <w:pPr>
        <w:pStyle w:val="BodyText"/>
        <w:ind w:left="1440"/>
        <w:rPr>
          <w:sz w:val="22"/>
          <w:szCs w:val="22"/>
        </w:rPr>
      </w:pPr>
      <w:r>
        <w:rPr>
          <w:sz w:val="22"/>
          <w:szCs w:val="22"/>
        </w:rPr>
        <w:t>The fee Proposal should i</w:t>
      </w:r>
      <w:r w:rsidR="00B259FA" w:rsidRPr="00B259FA">
        <w:rPr>
          <w:sz w:val="22"/>
          <w:szCs w:val="22"/>
        </w:rPr>
        <w:t xml:space="preserve">nclude </w:t>
      </w:r>
      <w:r>
        <w:rPr>
          <w:sz w:val="22"/>
          <w:szCs w:val="22"/>
        </w:rPr>
        <w:t xml:space="preserve">information on </w:t>
      </w:r>
      <w:r w:rsidR="00B259FA" w:rsidRPr="00B259FA">
        <w:rPr>
          <w:sz w:val="22"/>
          <w:szCs w:val="22"/>
        </w:rPr>
        <w:t>licenses, education</w:t>
      </w:r>
      <w:r>
        <w:rPr>
          <w:sz w:val="22"/>
          <w:szCs w:val="22"/>
        </w:rPr>
        <w:t>,</w:t>
      </w:r>
      <w:r w:rsidR="00B259FA" w:rsidRPr="00B259FA">
        <w:rPr>
          <w:sz w:val="22"/>
          <w:szCs w:val="22"/>
        </w:rPr>
        <w:t xml:space="preserve"> and experience for any variances within the same classifications.  Employees with different titles that perform basically the same work may be included in the table with an added column (parallel) to reflect any “working” job titles that might be different.  </w:t>
      </w:r>
    </w:p>
    <w:p w14:paraId="6651E52F" w14:textId="77777777" w:rsidR="005F695D" w:rsidRPr="00603824" w:rsidRDefault="0010645D" w:rsidP="002A10FD">
      <w:pPr>
        <w:pStyle w:val="Level3"/>
        <w:numPr>
          <w:ilvl w:val="0"/>
          <w:numId w:val="0"/>
        </w:numPr>
        <w:ind w:left="1440"/>
        <w:rPr>
          <w:b/>
          <w:sz w:val="22"/>
          <w:szCs w:val="22"/>
        </w:rPr>
      </w:pPr>
      <w:r w:rsidRPr="00603824">
        <w:rPr>
          <w:b/>
          <w:sz w:val="22"/>
          <w:szCs w:val="22"/>
        </w:rPr>
        <w:t>7</w:t>
      </w:r>
      <w:r w:rsidR="002A10FD" w:rsidRPr="00603824">
        <w:rPr>
          <w:b/>
          <w:sz w:val="22"/>
          <w:szCs w:val="22"/>
        </w:rPr>
        <w:t>.</w:t>
      </w:r>
      <w:r w:rsidR="002A10FD" w:rsidRPr="00603824">
        <w:rPr>
          <w:b/>
          <w:sz w:val="22"/>
          <w:szCs w:val="22"/>
        </w:rPr>
        <w:tab/>
      </w:r>
      <w:r w:rsidR="00CE701E" w:rsidRPr="00603824">
        <w:rPr>
          <w:b/>
          <w:sz w:val="22"/>
          <w:szCs w:val="22"/>
        </w:rPr>
        <w:t xml:space="preserve">CMD </w:t>
      </w:r>
      <w:r w:rsidR="00ED651D" w:rsidRPr="00603824">
        <w:rPr>
          <w:b/>
          <w:sz w:val="22"/>
          <w:szCs w:val="22"/>
        </w:rPr>
        <w:t>Forms</w:t>
      </w:r>
    </w:p>
    <w:p w14:paraId="6651E530" w14:textId="614081C5" w:rsidR="005F695D" w:rsidRPr="00603824" w:rsidRDefault="00ED651D" w:rsidP="001A4C9B">
      <w:pPr>
        <w:pStyle w:val="Level3"/>
        <w:numPr>
          <w:ilvl w:val="0"/>
          <w:numId w:val="0"/>
        </w:numPr>
        <w:tabs>
          <w:tab w:val="clear" w:pos="2160"/>
        </w:tabs>
        <w:ind w:left="1440" w:firstLine="720"/>
        <w:rPr>
          <w:sz w:val="22"/>
          <w:szCs w:val="22"/>
        </w:rPr>
      </w:pPr>
      <w:r w:rsidRPr="00603824">
        <w:rPr>
          <w:sz w:val="22"/>
          <w:szCs w:val="22"/>
        </w:rPr>
        <w:t xml:space="preserve">All </w:t>
      </w:r>
      <w:r w:rsidR="00006841">
        <w:rPr>
          <w:sz w:val="22"/>
          <w:szCs w:val="22"/>
        </w:rPr>
        <w:t>Submittals shall</w:t>
      </w:r>
      <w:r w:rsidRPr="00603824">
        <w:rPr>
          <w:sz w:val="22"/>
          <w:szCs w:val="22"/>
        </w:rPr>
        <w:t xml:space="preserve"> include required CMD forms</w:t>
      </w:r>
      <w:r w:rsidR="00C93A8F" w:rsidRPr="00603824">
        <w:rPr>
          <w:sz w:val="22"/>
          <w:szCs w:val="22"/>
        </w:rPr>
        <w:t xml:space="preserve"> (Appendix H).  </w:t>
      </w:r>
      <w:r w:rsidR="00A3697F" w:rsidRPr="00603824">
        <w:rPr>
          <w:sz w:val="22"/>
          <w:szCs w:val="22"/>
        </w:rPr>
        <w:t>T</w:t>
      </w:r>
      <w:r w:rsidR="00C355A6" w:rsidRPr="00603824">
        <w:rPr>
          <w:sz w:val="22"/>
          <w:szCs w:val="22"/>
        </w:rPr>
        <w:t xml:space="preserve">wo copies of the </w:t>
      </w:r>
      <w:r w:rsidR="00A3697F" w:rsidRPr="00603824">
        <w:rPr>
          <w:sz w:val="22"/>
          <w:szCs w:val="22"/>
        </w:rPr>
        <w:t xml:space="preserve">completed and signed </w:t>
      </w:r>
      <w:r w:rsidRPr="00603824">
        <w:rPr>
          <w:sz w:val="22"/>
          <w:szCs w:val="22"/>
        </w:rPr>
        <w:t>CMD Forms</w:t>
      </w:r>
      <w:r w:rsidR="00A3697F" w:rsidRPr="00603824">
        <w:rPr>
          <w:sz w:val="22"/>
          <w:szCs w:val="22"/>
        </w:rPr>
        <w:t xml:space="preserve"> </w:t>
      </w:r>
      <w:r w:rsidR="00C355A6" w:rsidRPr="00603824">
        <w:rPr>
          <w:sz w:val="22"/>
          <w:szCs w:val="22"/>
        </w:rPr>
        <w:t xml:space="preserve">should be submitted in separate sealed envelopes marked </w:t>
      </w:r>
      <w:r w:rsidR="00D55B4A">
        <w:rPr>
          <w:sz w:val="22"/>
          <w:szCs w:val="22"/>
        </w:rPr>
        <w:t xml:space="preserve">“CMD Forms - </w:t>
      </w:r>
      <w:r w:rsidR="00C355A6" w:rsidRPr="00603824">
        <w:rPr>
          <w:sz w:val="22"/>
          <w:szCs w:val="22"/>
        </w:rPr>
        <w:t xml:space="preserve">RFQ </w:t>
      </w:r>
      <w:r w:rsidR="00DD5644">
        <w:rPr>
          <w:sz w:val="22"/>
          <w:szCs w:val="22"/>
        </w:rPr>
        <w:t xml:space="preserve">for </w:t>
      </w:r>
      <w:r w:rsidR="00C355A6" w:rsidRPr="00603824">
        <w:rPr>
          <w:sz w:val="22"/>
          <w:szCs w:val="22"/>
        </w:rPr>
        <w:t xml:space="preserve">As Needed </w:t>
      </w:r>
      <w:r w:rsidR="00BA3DA2">
        <w:rPr>
          <w:sz w:val="22"/>
          <w:szCs w:val="22"/>
        </w:rPr>
        <w:t xml:space="preserve">Hazardous Waste </w:t>
      </w:r>
      <w:r w:rsidR="007F5C14">
        <w:rPr>
          <w:sz w:val="22"/>
          <w:szCs w:val="22"/>
        </w:rPr>
        <w:t>Disposal</w:t>
      </w:r>
      <w:r w:rsidR="00D75898">
        <w:rPr>
          <w:sz w:val="22"/>
          <w:szCs w:val="22"/>
        </w:rPr>
        <w:t>,</w:t>
      </w:r>
      <w:r w:rsidR="007F5C14">
        <w:rPr>
          <w:sz w:val="22"/>
          <w:szCs w:val="22"/>
        </w:rPr>
        <w:t xml:space="preserve"> Marine Vessel Salvage</w:t>
      </w:r>
      <w:r w:rsidR="00BA3DA2">
        <w:rPr>
          <w:sz w:val="22"/>
          <w:szCs w:val="22"/>
        </w:rPr>
        <w:t xml:space="preserve">, and </w:t>
      </w:r>
      <w:r w:rsidR="004E15B6">
        <w:rPr>
          <w:sz w:val="22"/>
          <w:szCs w:val="22"/>
        </w:rPr>
        <w:t xml:space="preserve">Related </w:t>
      </w:r>
      <w:r w:rsidR="004E15B6" w:rsidRPr="00603824">
        <w:rPr>
          <w:sz w:val="22"/>
          <w:szCs w:val="22"/>
        </w:rPr>
        <w:t>Professional</w:t>
      </w:r>
      <w:r w:rsidR="00C355A6" w:rsidRPr="00603824">
        <w:rPr>
          <w:sz w:val="22"/>
          <w:szCs w:val="22"/>
        </w:rPr>
        <w:t xml:space="preserve"> Services</w:t>
      </w:r>
      <w:r w:rsidR="00A3697F" w:rsidRPr="00603824">
        <w:rPr>
          <w:sz w:val="22"/>
          <w:szCs w:val="22"/>
        </w:rPr>
        <w:t>.</w:t>
      </w:r>
      <w:r w:rsidR="00D55B4A">
        <w:rPr>
          <w:sz w:val="22"/>
          <w:szCs w:val="22"/>
        </w:rPr>
        <w:t>”</w:t>
      </w:r>
      <w:r w:rsidR="00A3697F" w:rsidRPr="00603824">
        <w:rPr>
          <w:sz w:val="22"/>
          <w:szCs w:val="22"/>
        </w:rPr>
        <w:t xml:space="preserve">  </w:t>
      </w:r>
    </w:p>
    <w:p w14:paraId="6651E531" w14:textId="77777777" w:rsidR="00ED0F01" w:rsidRPr="00D2385F" w:rsidRDefault="0010645D" w:rsidP="002A10FD">
      <w:pPr>
        <w:pStyle w:val="Level3"/>
        <w:numPr>
          <w:ilvl w:val="0"/>
          <w:numId w:val="0"/>
        </w:numPr>
        <w:ind w:left="1440"/>
        <w:rPr>
          <w:b/>
          <w:sz w:val="22"/>
          <w:szCs w:val="22"/>
        </w:rPr>
      </w:pPr>
      <w:r w:rsidRPr="00D2385F">
        <w:rPr>
          <w:b/>
          <w:sz w:val="22"/>
          <w:szCs w:val="22"/>
        </w:rPr>
        <w:t>8</w:t>
      </w:r>
      <w:r w:rsidR="002A10FD" w:rsidRPr="00D2385F">
        <w:rPr>
          <w:b/>
          <w:sz w:val="22"/>
          <w:szCs w:val="22"/>
        </w:rPr>
        <w:t>.</w:t>
      </w:r>
      <w:r w:rsidR="002A10FD" w:rsidRPr="00D2385F">
        <w:rPr>
          <w:b/>
          <w:sz w:val="22"/>
          <w:szCs w:val="22"/>
        </w:rPr>
        <w:tab/>
      </w:r>
      <w:r w:rsidR="00ED0F01" w:rsidRPr="00D2385F">
        <w:rPr>
          <w:b/>
          <w:sz w:val="22"/>
          <w:szCs w:val="22"/>
        </w:rPr>
        <w:t xml:space="preserve">Required Information of All </w:t>
      </w:r>
      <w:r w:rsidR="00006841">
        <w:rPr>
          <w:b/>
          <w:sz w:val="22"/>
          <w:szCs w:val="22"/>
        </w:rPr>
        <w:t>Respondent</w:t>
      </w:r>
      <w:r w:rsidR="00ED0F01" w:rsidRPr="00D2385F">
        <w:rPr>
          <w:b/>
          <w:sz w:val="22"/>
          <w:szCs w:val="22"/>
        </w:rPr>
        <w:t xml:space="preserve">s </w:t>
      </w:r>
    </w:p>
    <w:p w14:paraId="6651E532" w14:textId="329F2E88" w:rsidR="00ED0F01" w:rsidRPr="00D2385F" w:rsidRDefault="00DC31D3" w:rsidP="0010645D">
      <w:pPr>
        <w:pStyle w:val="Level3"/>
        <w:numPr>
          <w:ilvl w:val="0"/>
          <w:numId w:val="0"/>
        </w:numPr>
        <w:tabs>
          <w:tab w:val="clear" w:pos="2160"/>
        </w:tabs>
        <w:ind w:left="2160" w:hanging="720"/>
        <w:rPr>
          <w:sz w:val="22"/>
          <w:szCs w:val="22"/>
        </w:rPr>
      </w:pPr>
      <w:r>
        <w:rPr>
          <w:sz w:val="22"/>
          <w:szCs w:val="22"/>
        </w:rPr>
        <w:tab/>
      </w:r>
      <w:r w:rsidR="008F01F7" w:rsidRPr="00D2385F">
        <w:rPr>
          <w:sz w:val="22"/>
          <w:szCs w:val="22"/>
        </w:rPr>
        <w:t>P</w:t>
      </w:r>
      <w:r w:rsidR="00ED651D" w:rsidRPr="00D2385F">
        <w:rPr>
          <w:sz w:val="22"/>
          <w:szCs w:val="22"/>
        </w:rPr>
        <w:t xml:space="preserve">rovide a completed Appendix </w:t>
      </w:r>
      <w:r w:rsidR="008D1F89" w:rsidRPr="00D2385F">
        <w:rPr>
          <w:sz w:val="22"/>
          <w:szCs w:val="22"/>
        </w:rPr>
        <w:t xml:space="preserve">D - </w:t>
      </w:r>
      <w:r w:rsidR="00ED0F01" w:rsidRPr="00D2385F">
        <w:rPr>
          <w:sz w:val="22"/>
          <w:szCs w:val="22"/>
        </w:rPr>
        <w:t xml:space="preserve">Required Information of All </w:t>
      </w:r>
      <w:r w:rsidR="00006841">
        <w:rPr>
          <w:sz w:val="22"/>
          <w:szCs w:val="22"/>
        </w:rPr>
        <w:t>Respondent</w:t>
      </w:r>
      <w:r w:rsidR="0010645D" w:rsidRPr="00D2385F">
        <w:rPr>
          <w:sz w:val="22"/>
          <w:szCs w:val="22"/>
        </w:rPr>
        <w:t>s.</w:t>
      </w:r>
    </w:p>
    <w:p w14:paraId="6651E533" w14:textId="77777777" w:rsidR="0010645D" w:rsidRPr="00603824" w:rsidRDefault="0010645D" w:rsidP="0010645D">
      <w:pPr>
        <w:pStyle w:val="Level3"/>
        <w:numPr>
          <w:ilvl w:val="0"/>
          <w:numId w:val="0"/>
        </w:numPr>
        <w:tabs>
          <w:tab w:val="clear" w:pos="2160"/>
        </w:tabs>
        <w:ind w:left="2160" w:hanging="720"/>
        <w:rPr>
          <w:b/>
          <w:sz w:val="22"/>
          <w:szCs w:val="22"/>
        </w:rPr>
      </w:pPr>
      <w:r w:rsidRPr="00603824">
        <w:rPr>
          <w:b/>
          <w:sz w:val="22"/>
          <w:szCs w:val="22"/>
        </w:rPr>
        <w:t>9.</w:t>
      </w:r>
      <w:r w:rsidRPr="00603824">
        <w:rPr>
          <w:b/>
          <w:sz w:val="22"/>
          <w:szCs w:val="22"/>
        </w:rPr>
        <w:tab/>
        <w:t>Other Forms</w:t>
      </w:r>
    </w:p>
    <w:p w14:paraId="6651E534" w14:textId="77777777" w:rsidR="00BE5FF2" w:rsidRPr="00432898" w:rsidRDefault="00597DAC" w:rsidP="00DC31D3">
      <w:pPr>
        <w:pStyle w:val="Level3"/>
        <w:numPr>
          <w:ilvl w:val="0"/>
          <w:numId w:val="0"/>
        </w:numPr>
        <w:tabs>
          <w:tab w:val="clear" w:pos="2160"/>
        </w:tabs>
        <w:ind w:left="1440" w:firstLine="720"/>
        <w:rPr>
          <w:sz w:val="22"/>
          <w:szCs w:val="22"/>
        </w:rPr>
      </w:pPr>
      <w:r>
        <w:rPr>
          <w:bCs/>
          <w:sz w:val="22"/>
          <w:szCs w:val="22"/>
        </w:rPr>
        <w:t>Respondents may also be required to file o</w:t>
      </w:r>
      <w:r w:rsidR="00BF03B8" w:rsidRPr="00603824">
        <w:rPr>
          <w:bCs/>
          <w:sz w:val="22"/>
          <w:szCs w:val="22"/>
        </w:rPr>
        <w:t>ther forms with the</w:t>
      </w:r>
      <w:r>
        <w:rPr>
          <w:bCs/>
          <w:sz w:val="22"/>
          <w:szCs w:val="22"/>
        </w:rPr>
        <w:t xml:space="preserve"> City to meet City requirements which may </w:t>
      </w:r>
      <w:r w:rsidR="00BF03B8" w:rsidRPr="00603824">
        <w:rPr>
          <w:bCs/>
          <w:sz w:val="22"/>
          <w:szCs w:val="22"/>
        </w:rPr>
        <w:t xml:space="preserve">have to be </w:t>
      </w:r>
      <w:r>
        <w:rPr>
          <w:bCs/>
          <w:sz w:val="22"/>
          <w:szCs w:val="22"/>
        </w:rPr>
        <w:t xml:space="preserve">required with the </w:t>
      </w:r>
      <w:r w:rsidR="00006841">
        <w:rPr>
          <w:bCs/>
          <w:sz w:val="22"/>
          <w:szCs w:val="22"/>
        </w:rPr>
        <w:t>Submittal</w:t>
      </w:r>
      <w:r w:rsidR="00BF03B8" w:rsidRPr="00603824">
        <w:rPr>
          <w:bCs/>
          <w:sz w:val="22"/>
          <w:szCs w:val="22"/>
        </w:rPr>
        <w:t xml:space="preserve">, if </w:t>
      </w:r>
      <w:r>
        <w:rPr>
          <w:bCs/>
          <w:sz w:val="22"/>
          <w:szCs w:val="22"/>
        </w:rPr>
        <w:t>the</w:t>
      </w:r>
      <w:r w:rsidR="00BF03B8" w:rsidRPr="00603824">
        <w:rPr>
          <w:bCs/>
          <w:sz w:val="22"/>
          <w:szCs w:val="22"/>
        </w:rPr>
        <w:t xml:space="preserve"> already compliant.  For a list of the standard forms, see Appendix </w:t>
      </w:r>
      <w:r w:rsidR="008D1F89" w:rsidRPr="00603824">
        <w:rPr>
          <w:bCs/>
          <w:sz w:val="22"/>
          <w:szCs w:val="22"/>
        </w:rPr>
        <w:t>G</w:t>
      </w:r>
      <w:r w:rsidR="00BF03B8" w:rsidRPr="00603824">
        <w:rPr>
          <w:bCs/>
          <w:sz w:val="22"/>
          <w:szCs w:val="22"/>
        </w:rPr>
        <w:t>.</w:t>
      </w:r>
    </w:p>
    <w:p w14:paraId="6651E535" w14:textId="77777777" w:rsidR="00D2385F" w:rsidRDefault="00D2385F" w:rsidP="00871ADD">
      <w:pPr>
        <w:rPr>
          <w:sz w:val="22"/>
          <w:szCs w:val="22"/>
        </w:rPr>
      </w:pPr>
    </w:p>
    <w:p w14:paraId="6651E536" w14:textId="77777777" w:rsidR="00C434D3" w:rsidRPr="00432898" w:rsidRDefault="00AC3D40" w:rsidP="00B723DE">
      <w:pPr>
        <w:pStyle w:val="Level1"/>
        <w:numPr>
          <w:ilvl w:val="0"/>
          <w:numId w:val="15"/>
        </w:numPr>
        <w:rPr>
          <w:b/>
          <w:sz w:val="22"/>
          <w:szCs w:val="22"/>
        </w:rPr>
      </w:pPr>
      <w:r w:rsidRPr="00432898">
        <w:rPr>
          <w:b/>
          <w:sz w:val="22"/>
          <w:szCs w:val="22"/>
        </w:rPr>
        <w:t>Evaluation and Selection Criteria</w:t>
      </w:r>
    </w:p>
    <w:p w14:paraId="6651E537" w14:textId="77777777" w:rsidR="00E80AD2" w:rsidRPr="00432898" w:rsidRDefault="00DD5644" w:rsidP="00CB7965">
      <w:pPr>
        <w:pStyle w:val="Level2"/>
        <w:numPr>
          <w:ilvl w:val="0"/>
          <w:numId w:val="16"/>
        </w:numPr>
        <w:ind w:left="1800"/>
        <w:rPr>
          <w:b/>
          <w:sz w:val="22"/>
          <w:szCs w:val="22"/>
        </w:rPr>
      </w:pPr>
      <w:r>
        <w:rPr>
          <w:b/>
          <w:sz w:val="22"/>
          <w:szCs w:val="22"/>
        </w:rPr>
        <w:t xml:space="preserve">     </w:t>
      </w:r>
      <w:r w:rsidR="00E80AD2" w:rsidRPr="00432898">
        <w:rPr>
          <w:b/>
          <w:sz w:val="22"/>
          <w:szCs w:val="22"/>
        </w:rPr>
        <w:t>Overall Evaluation Process</w:t>
      </w:r>
    </w:p>
    <w:p w14:paraId="6651E538" w14:textId="77777777" w:rsidR="00F27820" w:rsidRPr="00F27820" w:rsidRDefault="00F27820" w:rsidP="00DC31D3">
      <w:pPr>
        <w:ind w:left="1440" w:firstLine="720"/>
        <w:rPr>
          <w:sz w:val="22"/>
          <w:szCs w:val="22"/>
        </w:rPr>
      </w:pPr>
      <w:r w:rsidRPr="00F27820">
        <w:rPr>
          <w:sz w:val="22"/>
          <w:szCs w:val="22"/>
        </w:rPr>
        <w:t xml:space="preserve">This section describes the City's criteria for analyzing and evaluating the </w:t>
      </w:r>
      <w:r w:rsidR="00597DAC">
        <w:rPr>
          <w:sz w:val="22"/>
          <w:szCs w:val="22"/>
        </w:rPr>
        <w:t>Respondents’ RFQ Submittals</w:t>
      </w:r>
      <w:r w:rsidRPr="00F27820">
        <w:rPr>
          <w:sz w:val="22"/>
          <w:szCs w:val="22"/>
        </w:rPr>
        <w:t xml:space="preserve"> and for </w:t>
      </w:r>
      <w:r w:rsidR="00597DAC">
        <w:rPr>
          <w:sz w:val="22"/>
          <w:szCs w:val="22"/>
        </w:rPr>
        <w:t xml:space="preserve">pre-qualification of </w:t>
      </w:r>
      <w:r w:rsidRPr="00F27820">
        <w:rPr>
          <w:sz w:val="22"/>
          <w:szCs w:val="22"/>
        </w:rPr>
        <w:t>Respondent</w:t>
      </w:r>
      <w:r w:rsidR="00597DAC">
        <w:rPr>
          <w:sz w:val="22"/>
          <w:szCs w:val="22"/>
        </w:rPr>
        <w:t>s.</w:t>
      </w:r>
      <w:r w:rsidRPr="00F27820">
        <w:rPr>
          <w:sz w:val="22"/>
          <w:szCs w:val="22"/>
        </w:rPr>
        <w:t xml:space="preserve">  It is the City’s intent to pre-qualify for </w:t>
      </w:r>
      <w:r w:rsidR="00131A3A">
        <w:rPr>
          <w:sz w:val="22"/>
          <w:szCs w:val="22"/>
        </w:rPr>
        <w:t xml:space="preserve">the </w:t>
      </w:r>
      <w:r w:rsidRPr="00F27820">
        <w:rPr>
          <w:sz w:val="22"/>
          <w:szCs w:val="22"/>
        </w:rPr>
        <w:t>Master Agreement</w:t>
      </w:r>
      <w:r>
        <w:rPr>
          <w:sz w:val="22"/>
          <w:szCs w:val="22"/>
        </w:rPr>
        <w:t>,</w:t>
      </w:r>
      <w:r w:rsidRPr="00F27820">
        <w:rPr>
          <w:sz w:val="22"/>
          <w:szCs w:val="22"/>
        </w:rPr>
        <w:t xml:space="preserve"> those Respondent(s) that will provide the best overall service packages to the City.  Consultant firms selected for pre-qualification are not guaranteed a contract.  This RFQ does not in any way limit the City’s right to solicit contracts for similar or identical services if, in the City’s sole and absolute discretion, it determines the pre-qualified consulta</w:t>
      </w:r>
      <w:r w:rsidR="00C355A6">
        <w:rPr>
          <w:sz w:val="22"/>
          <w:szCs w:val="22"/>
        </w:rPr>
        <w:t xml:space="preserve">nt firms are not fully capable of satisfying its </w:t>
      </w:r>
      <w:r w:rsidRPr="00F27820">
        <w:rPr>
          <w:sz w:val="22"/>
          <w:szCs w:val="22"/>
        </w:rPr>
        <w:t>needs.</w:t>
      </w:r>
    </w:p>
    <w:p w14:paraId="6651E539" w14:textId="334D4415" w:rsidR="00F27820" w:rsidRDefault="00F27820" w:rsidP="00F27820">
      <w:pPr>
        <w:ind w:left="720"/>
        <w:rPr>
          <w:sz w:val="22"/>
          <w:szCs w:val="22"/>
        </w:rPr>
      </w:pPr>
    </w:p>
    <w:p w14:paraId="3639A130" w14:textId="77777777" w:rsidR="00D16C6B" w:rsidRPr="00F27820" w:rsidRDefault="00D16C6B" w:rsidP="00F27820">
      <w:pPr>
        <w:ind w:left="720"/>
        <w:rPr>
          <w:sz w:val="22"/>
          <w:szCs w:val="22"/>
        </w:rPr>
      </w:pPr>
    </w:p>
    <w:p w14:paraId="6651E53A" w14:textId="77777777" w:rsidR="00F27820" w:rsidRPr="00F27820" w:rsidRDefault="00F27820" w:rsidP="00F27820">
      <w:pPr>
        <w:ind w:left="720"/>
        <w:rPr>
          <w:sz w:val="22"/>
          <w:szCs w:val="22"/>
        </w:rPr>
      </w:pPr>
      <w:r>
        <w:rPr>
          <w:b/>
          <w:bCs/>
          <w:sz w:val="22"/>
          <w:szCs w:val="22"/>
        </w:rPr>
        <w:lastRenderedPageBreak/>
        <w:t>B</w:t>
      </w:r>
      <w:r w:rsidRPr="00F27820">
        <w:rPr>
          <w:b/>
          <w:bCs/>
          <w:sz w:val="22"/>
          <w:szCs w:val="22"/>
        </w:rPr>
        <w:t xml:space="preserve">.  </w:t>
      </w:r>
      <w:r w:rsidR="006066B1">
        <w:rPr>
          <w:b/>
          <w:bCs/>
          <w:sz w:val="22"/>
          <w:szCs w:val="22"/>
        </w:rPr>
        <w:tab/>
      </w:r>
      <w:r w:rsidRPr="00F27820">
        <w:rPr>
          <w:b/>
          <w:bCs/>
          <w:sz w:val="22"/>
          <w:szCs w:val="22"/>
        </w:rPr>
        <w:t>Evaluation Panel</w:t>
      </w:r>
    </w:p>
    <w:p w14:paraId="6651E53B" w14:textId="77777777" w:rsidR="00F27820" w:rsidRPr="00F27820" w:rsidRDefault="00F27820" w:rsidP="00F27820">
      <w:pPr>
        <w:ind w:left="720"/>
        <w:rPr>
          <w:sz w:val="22"/>
          <w:szCs w:val="22"/>
        </w:rPr>
      </w:pPr>
    </w:p>
    <w:p w14:paraId="6651E53C" w14:textId="77777777" w:rsidR="00F27820" w:rsidRPr="00EF361F" w:rsidRDefault="00F27820" w:rsidP="00DC31D3">
      <w:pPr>
        <w:ind w:left="1440" w:firstLine="720"/>
        <w:rPr>
          <w:sz w:val="22"/>
          <w:szCs w:val="22"/>
        </w:rPr>
      </w:pPr>
      <w:r w:rsidRPr="00F27820">
        <w:rPr>
          <w:sz w:val="22"/>
          <w:szCs w:val="22"/>
        </w:rPr>
        <w:t xml:space="preserve">The </w:t>
      </w:r>
      <w:r w:rsidR="00006841">
        <w:rPr>
          <w:sz w:val="22"/>
          <w:szCs w:val="22"/>
        </w:rPr>
        <w:t>Submittal</w:t>
      </w:r>
      <w:r w:rsidRPr="00F27820">
        <w:rPr>
          <w:sz w:val="22"/>
          <w:szCs w:val="22"/>
        </w:rPr>
        <w:t xml:space="preserve">s will be evaluated by </w:t>
      </w:r>
      <w:r w:rsidR="00A11E0F">
        <w:rPr>
          <w:sz w:val="22"/>
          <w:szCs w:val="22"/>
        </w:rPr>
        <w:t>an evaluation</w:t>
      </w:r>
      <w:r w:rsidRPr="00F27820">
        <w:rPr>
          <w:sz w:val="22"/>
          <w:szCs w:val="22"/>
        </w:rPr>
        <w:t xml:space="preserve"> </w:t>
      </w:r>
      <w:r w:rsidR="00A11E0F">
        <w:rPr>
          <w:sz w:val="22"/>
          <w:szCs w:val="22"/>
        </w:rPr>
        <w:t>panel</w:t>
      </w:r>
      <w:r w:rsidRPr="00F27820">
        <w:rPr>
          <w:sz w:val="22"/>
          <w:szCs w:val="22"/>
        </w:rPr>
        <w:t xml:space="preserve"> comprised of people with knowledge of the services required by this RFQ.  The City intends to evaluate the </w:t>
      </w:r>
      <w:r w:rsidR="00006841">
        <w:rPr>
          <w:sz w:val="22"/>
          <w:szCs w:val="22"/>
        </w:rPr>
        <w:t>Submittal</w:t>
      </w:r>
      <w:r w:rsidRPr="00F27820">
        <w:rPr>
          <w:sz w:val="22"/>
          <w:szCs w:val="22"/>
        </w:rPr>
        <w:t xml:space="preserve">s generally in accordance with the criteria itemized below.  The Port Contract Manager </w:t>
      </w:r>
      <w:r w:rsidR="00EF361F">
        <w:rPr>
          <w:sz w:val="22"/>
          <w:szCs w:val="22"/>
        </w:rPr>
        <w:t xml:space="preserve">will </w:t>
      </w:r>
      <w:r w:rsidRPr="00F27820">
        <w:rPr>
          <w:sz w:val="22"/>
          <w:szCs w:val="22"/>
        </w:rPr>
        <w:t xml:space="preserve">establish and convene a panel to evaluate the Submittals.  In </w:t>
      </w:r>
      <w:r w:rsidRPr="00EF361F">
        <w:rPr>
          <w:sz w:val="22"/>
          <w:szCs w:val="22"/>
        </w:rPr>
        <w:t xml:space="preserve">accordance with the City’s guidelines for administering a competitive bid process, members of the Evaluation Panel will be representative of the community and no more than 50% of the members </w:t>
      </w:r>
      <w:r w:rsidR="00B14E3A">
        <w:rPr>
          <w:sz w:val="22"/>
          <w:szCs w:val="22"/>
        </w:rPr>
        <w:t>will be employees of the Port</w:t>
      </w:r>
      <w:r w:rsidRPr="00EF361F">
        <w:rPr>
          <w:sz w:val="22"/>
          <w:szCs w:val="22"/>
        </w:rPr>
        <w:t>.  The Evaluation Panel will be responsible for the evaluation and rating of the responses for pre-qualification and for the interviews.  Port administrative staff will perform the reference checks.</w:t>
      </w:r>
    </w:p>
    <w:p w14:paraId="6651E53D" w14:textId="77777777" w:rsidR="00F27820" w:rsidRPr="00EF361F" w:rsidRDefault="00F27820" w:rsidP="00EE6542">
      <w:pPr>
        <w:ind w:left="720"/>
        <w:rPr>
          <w:sz w:val="22"/>
          <w:szCs w:val="22"/>
        </w:rPr>
      </w:pPr>
    </w:p>
    <w:p w14:paraId="6651E53E" w14:textId="77777777" w:rsidR="00F27820" w:rsidRPr="00EF361F" w:rsidRDefault="00EF361F" w:rsidP="00EE6542">
      <w:pPr>
        <w:ind w:left="720"/>
        <w:rPr>
          <w:b/>
          <w:sz w:val="22"/>
          <w:szCs w:val="22"/>
        </w:rPr>
      </w:pPr>
      <w:r>
        <w:rPr>
          <w:b/>
          <w:sz w:val="22"/>
          <w:szCs w:val="22"/>
        </w:rPr>
        <w:t xml:space="preserve">C. </w:t>
      </w:r>
      <w:r w:rsidR="00184178">
        <w:rPr>
          <w:b/>
          <w:sz w:val="22"/>
          <w:szCs w:val="22"/>
        </w:rPr>
        <w:t xml:space="preserve">  </w:t>
      </w:r>
      <w:r w:rsidR="006066B1">
        <w:rPr>
          <w:b/>
          <w:sz w:val="22"/>
          <w:szCs w:val="22"/>
        </w:rPr>
        <w:tab/>
      </w:r>
      <w:r w:rsidR="00184178">
        <w:rPr>
          <w:b/>
          <w:sz w:val="22"/>
          <w:szCs w:val="22"/>
        </w:rPr>
        <w:t>Evaluation Phases</w:t>
      </w:r>
    </w:p>
    <w:p w14:paraId="6651E53F" w14:textId="77777777" w:rsidR="00EE6542" w:rsidRPr="00EF361F" w:rsidRDefault="00EE6542" w:rsidP="00C434D3">
      <w:pPr>
        <w:ind w:left="720"/>
        <w:rPr>
          <w:sz w:val="22"/>
          <w:szCs w:val="22"/>
        </w:rPr>
      </w:pPr>
    </w:p>
    <w:p w14:paraId="6651E540" w14:textId="77777777" w:rsidR="00C434D3" w:rsidRPr="00EF361F" w:rsidRDefault="00C434D3" w:rsidP="00DC31D3">
      <w:pPr>
        <w:ind w:left="1440" w:firstLine="720"/>
        <w:rPr>
          <w:sz w:val="22"/>
          <w:szCs w:val="22"/>
        </w:rPr>
      </w:pPr>
      <w:r w:rsidRPr="00EF361F">
        <w:rPr>
          <w:sz w:val="22"/>
          <w:szCs w:val="22"/>
        </w:rPr>
        <w:t>The evaluation process will co</w:t>
      </w:r>
      <w:r w:rsidR="00F52839" w:rsidRPr="00EF361F">
        <w:rPr>
          <w:sz w:val="22"/>
          <w:szCs w:val="22"/>
        </w:rPr>
        <w:t>nsist</w:t>
      </w:r>
      <w:r w:rsidRPr="00EF361F">
        <w:rPr>
          <w:sz w:val="22"/>
          <w:szCs w:val="22"/>
        </w:rPr>
        <w:t xml:space="preserve"> of the phases specified below with the following allocation of points</w:t>
      </w:r>
      <w:r w:rsidR="00DF7C32" w:rsidRPr="00EF361F">
        <w:rPr>
          <w:sz w:val="22"/>
          <w:szCs w:val="22"/>
        </w:rPr>
        <w:t>:</w:t>
      </w:r>
    </w:p>
    <w:p w14:paraId="6651E541" w14:textId="77777777" w:rsidR="00C434D3" w:rsidRPr="00EF361F" w:rsidRDefault="00C434D3" w:rsidP="00C434D3">
      <w:pPr>
        <w:ind w:left="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843"/>
        <w:gridCol w:w="3203"/>
      </w:tblGrid>
      <w:tr w:rsidR="009A0242" w:rsidRPr="00EF361F" w14:paraId="6651E545" w14:textId="77777777" w:rsidTr="009A0242">
        <w:tc>
          <w:tcPr>
            <w:tcW w:w="2729" w:type="dxa"/>
            <w:shd w:val="clear" w:color="auto" w:fill="auto"/>
          </w:tcPr>
          <w:p w14:paraId="6651E542" w14:textId="77777777" w:rsidR="009A0242" w:rsidRPr="00EF361F" w:rsidRDefault="009A0242" w:rsidP="00190343">
            <w:pPr>
              <w:ind w:left="342"/>
              <w:rPr>
                <w:b/>
                <w:sz w:val="22"/>
                <w:szCs w:val="22"/>
              </w:rPr>
            </w:pPr>
            <w:r w:rsidRPr="00EF361F">
              <w:rPr>
                <w:b/>
                <w:sz w:val="22"/>
                <w:szCs w:val="22"/>
              </w:rPr>
              <w:t>Evaluation Phase</w:t>
            </w:r>
          </w:p>
        </w:tc>
        <w:tc>
          <w:tcPr>
            <w:tcW w:w="2131" w:type="dxa"/>
            <w:shd w:val="clear" w:color="auto" w:fill="auto"/>
          </w:tcPr>
          <w:p w14:paraId="6651E543" w14:textId="77777777" w:rsidR="009A0242" w:rsidRPr="00EF361F" w:rsidRDefault="009A0242" w:rsidP="00190343">
            <w:pPr>
              <w:ind w:left="493" w:hanging="270"/>
              <w:rPr>
                <w:b/>
                <w:sz w:val="22"/>
                <w:szCs w:val="22"/>
              </w:rPr>
            </w:pPr>
            <w:r w:rsidRPr="00EF361F">
              <w:rPr>
                <w:b/>
                <w:sz w:val="22"/>
                <w:szCs w:val="22"/>
              </w:rPr>
              <w:t>Maximum Points</w:t>
            </w:r>
          </w:p>
        </w:tc>
        <w:tc>
          <w:tcPr>
            <w:tcW w:w="3674" w:type="dxa"/>
          </w:tcPr>
          <w:p w14:paraId="6651E544" w14:textId="77777777" w:rsidR="009A0242" w:rsidRPr="00EF361F" w:rsidRDefault="009A0242" w:rsidP="009A0242">
            <w:pPr>
              <w:ind w:left="720"/>
              <w:rPr>
                <w:b/>
                <w:sz w:val="22"/>
                <w:szCs w:val="22"/>
              </w:rPr>
            </w:pPr>
            <w:r w:rsidRPr="00EF361F">
              <w:rPr>
                <w:b/>
                <w:sz w:val="22"/>
                <w:szCs w:val="22"/>
              </w:rPr>
              <w:t>Comments</w:t>
            </w:r>
          </w:p>
        </w:tc>
      </w:tr>
      <w:tr w:rsidR="00131A3A" w:rsidRPr="00EF361F" w14:paraId="6651E549" w14:textId="77777777" w:rsidTr="009A0242">
        <w:tc>
          <w:tcPr>
            <w:tcW w:w="2729" w:type="dxa"/>
            <w:shd w:val="clear" w:color="auto" w:fill="auto"/>
          </w:tcPr>
          <w:p w14:paraId="6651E546" w14:textId="77777777" w:rsidR="00131A3A" w:rsidRPr="00EF361F" w:rsidRDefault="00131A3A" w:rsidP="00B55895">
            <w:pPr>
              <w:ind w:left="342"/>
              <w:rPr>
                <w:sz w:val="22"/>
                <w:szCs w:val="22"/>
              </w:rPr>
            </w:pPr>
            <w:r>
              <w:rPr>
                <w:sz w:val="22"/>
                <w:szCs w:val="22"/>
              </w:rPr>
              <w:t>Initial Screening for Completeness</w:t>
            </w:r>
          </w:p>
        </w:tc>
        <w:tc>
          <w:tcPr>
            <w:tcW w:w="2131" w:type="dxa"/>
            <w:shd w:val="clear" w:color="auto" w:fill="auto"/>
          </w:tcPr>
          <w:p w14:paraId="6651E547" w14:textId="77777777" w:rsidR="00131A3A" w:rsidRPr="00EF361F" w:rsidRDefault="00131A3A" w:rsidP="00853AD7">
            <w:pPr>
              <w:ind w:left="720"/>
              <w:jc w:val="center"/>
              <w:rPr>
                <w:sz w:val="22"/>
                <w:szCs w:val="22"/>
              </w:rPr>
            </w:pPr>
            <w:r>
              <w:rPr>
                <w:sz w:val="22"/>
                <w:szCs w:val="22"/>
              </w:rPr>
              <w:t>Complete/Incomplete</w:t>
            </w:r>
          </w:p>
        </w:tc>
        <w:tc>
          <w:tcPr>
            <w:tcW w:w="3674" w:type="dxa"/>
          </w:tcPr>
          <w:p w14:paraId="6651E548" w14:textId="77777777" w:rsidR="00131A3A" w:rsidRDefault="00131A3A" w:rsidP="00B55895">
            <w:pPr>
              <w:ind w:left="342"/>
              <w:rPr>
                <w:sz w:val="22"/>
                <w:szCs w:val="22"/>
              </w:rPr>
            </w:pPr>
            <w:r>
              <w:rPr>
                <w:sz w:val="22"/>
                <w:szCs w:val="22"/>
              </w:rPr>
              <w:t>Submittal must be complete to continue to the next phase of evaluation</w:t>
            </w:r>
          </w:p>
        </w:tc>
      </w:tr>
      <w:tr w:rsidR="009A0242" w:rsidRPr="00EF361F" w14:paraId="6651E54D" w14:textId="77777777" w:rsidTr="009A0242">
        <w:tc>
          <w:tcPr>
            <w:tcW w:w="2729" w:type="dxa"/>
            <w:shd w:val="clear" w:color="auto" w:fill="auto"/>
          </w:tcPr>
          <w:p w14:paraId="6651E54A" w14:textId="77777777" w:rsidR="009A0242" w:rsidRPr="00EF361F" w:rsidRDefault="009A0242" w:rsidP="00190343">
            <w:pPr>
              <w:ind w:left="342"/>
              <w:rPr>
                <w:sz w:val="22"/>
                <w:szCs w:val="22"/>
              </w:rPr>
            </w:pPr>
            <w:r w:rsidRPr="00EF361F">
              <w:rPr>
                <w:sz w:val="22"/>
                <w:szCs w:val="22"/>
              </w:rPr>
              <w:t>Minimum Qualifications</w:t>
            </w:r>
          </w:p>
        </w:tc>
        <w:tc>
          <w:tcPr>
            <w:tcW w:w="2131" w:type="dxa"/>
            <w:shd w:val="clear" w:color="auto" w:fill="auto"/>
          </w:tcPr>
          <w:p w14:paraId="6651E54B" w14:textId="77777777" w:rsidR="009A0242" w:rsidRPr="00EF361F" w:rsidRDefault="009A0242" w:rsidP="00C434D3">
            <w:pPr>
              <w:ind w:left="720"/>
              <w:rPr>
                <w:sz w:val="22"/>
                <w:szCs w:val="22"/>
              </w:rPr>
            </w:pPr>
            <w:r w:rsidRPr="00EF361F">
              <w:rPr>
                <w:sz w:val="22"/>
                <w:szCs w:val="22"/>
              </w:rPr>
              <w:t>Pass/Fail</w:t>
            </w:r>
          </w:p>
        </w:tc>
        <w:tc>
          <w:tcPr>
            <w:tcW w:w="3674" w:type="dxa"/>
          </w:tcPr>
          <w:p w14:paraId="6651E54C" w14:textId="77777777" w:rsidR="009A0242" w:rsidRPr="00EF361F" w:rsidRDefault="00B14E3A" w:rsidP="00B14E3A">
            <w:pPr>
              <w:ind w:left="342"/>
              <w:rPr>
                <w:sz w:val="22"/>
                <w:szCs w:val="22"/>
              </w:rPr>
            </w:pPr>
            <w:r>
              <w:rPr>
                <w:sz w:val="22"/>
                <w:szCs w:val="22"/>
              </w:rPr>
              <w:t>Must pass to continue to the next phase of evaluation</w:t>
            </w:r>
          </w:p>
        </w:tc>
      </w:tr>
      <w:tr w:rsidR="009A0242" w:rsidRPr="00EF361F" w14:paraId="6651E551" w14:textId="77777777" w:rsidTr="009A0242">
        <w:tc>
          <w:tcPr>
            <w:tcW w:w="2729" w:type="dxa"/>
            <w:shd w:val="clear" w:color="auto" w:fill="auto"/>
          </w:tcPr>
          <w:p w14:paraId="6651E54E" w14:textId="77777777" w:rsidR="009A0242" w:rsidRPr="00EF361F" w:rsidRDefault="009A0242" w:rsidP="00190343">
            <w:pPr>
              <w:ind w:left="720" w:hanging="378"/>
              <w:rPr>
                <w:sz w:val="22"/>
                <w:szCs w:val="22"/>
              </w:rPr>
            </w:pPr>
            <w:r w:rsidRPr="00EF361F">
              <w:rPr>
                <w:sz w:val="22"/>
                <w:szCs w:val="22"/>
              </w:rPr>
              <w:t xml:space="preserve">Written </w:t>
            </w:r>
            <w:r w:rsidR="00006841">
              <w:rPr>
                <w:sz w:val="22"/>
                <w:szCs w:val="22"/>
              </w:rPr>
              <w:t>Submittal</w:t>
            </w:r>
          </w:p>
        </w:tc>
        <w:tc>
          <w:tcPr>
            <w:tcW w:w="2131" w:type="dxa"/>
            <w:shd w:val="clear" w:color="auto" w:fill="auto"/>
          </w:tcPr>
          <w:p w14:paraId="6651E54F" w14:textId="77777777" w:rsidR="009A0242" w:rsidRPr="00EF361F" w:rsidRDefault="009A0242" w:rsidP="00C434D3">
            <w:pPr>
              <w:ind w:left="720"/>
              <w:rPr>
                <w:sz w:val="22"/>
                <w:szCs w:val="22"/>
              </w:rPr>
            </w:pPr>
            <w:r w:rsidRPr="00EF361F">
              <w:rPr>
                <w:sz w:val="22"/>
                <w:szCs w:val="22"/>
              </w:rPr>
              <w:t>100</w:t>
            </w:r>
          </w:p>
        </w:tc>
        <w:tc>
          <w:tcPr>
            <w:tcW w:w="3674" w:type="dxa"/>
          </w:tcPr>
          <w:p w14:paraId="6651E550" w14:textId="77777777" w:rsidR="009A0242" w:rsidRPr="00EF361F" w:rsidRDefault="009A0242" w:rsidP="00B14E3A">
            <w:pPr>
              <w:ind w:left="342"/>
              <w:rPr>
                <w:sz w:val="22"/>
                <w:szCs w:val="22"/>
              </w:rPr>
            </w:pPr>
            <w:r w:rsidRPr="00EF361F">
              <w:rPr>
                <w:sz w:val="22"/>
                <w:szCs w:val="22"/>
              </w:rPr>
              <w:t>Must score a minimum of 75 to be invited to interview</w:t>
            </w:r>
          </w:p>
        </w:tc>
      </w:tr>
      <w:tr w:rsidR="009A0242" w:rsidRPr="00EF361F" w14:paraId="6651E555" w14:textId="77777777" w:rsidTr="009A0242">
        <w:tc>
          <w:tcPr>
            <w:tcW w:w="2729" w:type="dxa"/>
            <w:shd w:val="clear" w:color="auto" w:fill="auto"/>
          </w:tcPr>
          <w:p w14:paraId="6651E552" w14:textId="77777777" w:rsidR="009A0242" w:rsidRPr="00EF361F" w:rsidRDefault="009A0242" w:rsidP="00190343">
            <w:pPr>
              <w:ind w:left="720" w:hanging="378"/>
              <w:rPr>
                <w:sz w:val="22"/>
                <w:szCs w:val="22"/>
              </w:rPr>
            </w:pPr>
            <w:r w:rsidRPr="00EF361F">
              <w:rPr>
                <w:sz w:val="22"/>
                <w:szCs w:val="22"/>
              </w:rPr>
              <w:t>Oral Interview</w:t>
            </w:r>
          </w:p>
        </w:tc>
        <w:tc>
          <w:tcPr>
            <w:tcW w:w="2131" w:type="dxa"/>
            <w:shd w:val="clear" w:color="auto" w:fill="auto"/>
          </w:tcPr>
          <w:p w14:paraId="6651E553" w14:textId="77777777" w:rsidR="009A0242" w:rsidRPr="00EF361F" w:rsidRDefault="009A0242" w:rsidP="00C434D3">
            <w:pPr>
              <w:ind w:left="720"/>
              <w:rPr>
                <w:sz w:val="22"/>
                <w:szCs w:val="22"/>
              </w:rPr>
            </w:pPr>
            <w:r w:rsidRPr="00EF361F">
              <w:rPr>
                <w:sz w:val="22"/>
                <w:szCs w:val="22"/>
              </w:rPr>
              <w:t>100</w:t>
            </w:r>
          </w:p>
        </w:tc>
        <w:tc>
          <w:tcPr>
            <w:tcW w:w="3674" w:type="dxa"/>
          </w:tcPr>
          <w:p w14:paraId="6651E554" w14:textId="77777777" w:rsidR="009A0242" w:rsidRPr="00EF361F" w:rsidRDefault="009A0242" w:rsidP="009A0242">
            <w:pPr>
              <w:ind w:left="720"/>
              <w:rPr>
                <w:sz w:val="22"/>
                <w:szCs w:val="22"/>
              </w:rPr>
            </w:pPr>
          </w:p>
        </w:tc>
      </w:tr>
      <w:tr w:rsidR="009A0242" w:rsidRPr="00EF361F" w14:paraId="6651E559" w14:textId="77777777" w:rsidTr="009A0242">
        <w:tc>
          <w:tcPr>
            <w:tcW w:w="2729" w:type="dxa"/>
            <w:shd w:val="clear" w:color="auto" w:fill="auto"/>
          </w:tcPr>
          <w:p w14:paraId="6651E556" w14:textId="77777777" w:rsidR="009A0242" w:rsidRPr="00EF361F" w:rsidRDefault="009A0242" w:rsidP="00190343">
            <w:pPr>
              <w:ind w:left="720" w:hanging="378"/>
              <w:rPr>
                <w:b/>
                <w:sz w:val="22"/>
                <w:szCs w:val="22"/>
              </w:rPr>
            </w:pPr>
            <w:r w:rsidRPr="00EF361F">
              <w:rPr>
                <w:b/>
                <w:sz w:val="22"/>
                <w:szCs w:val="22"/>
              </w:rPr>
              <w:t>TOTAL</w:t>
            </w:r>
          </w:p>
        </w:tc>
        <w:tc>
          <w:tcPr>
            <w:tcW w:w="2131" w:type="dxa"/>
            <w:shd w:val="clear" w:color="auto" w:fill="auto"/>
          </w:tcPr>
          <w:p w14:paraId="6651E557" w14:textId="77777777" w:rsidR="009A0242" w:rsidRPr="00EF361F" w:rsidRDefault="009A0242" w:rsidP="00C434D3">
            <w:pPr>
              <w:ind w:left="720"/>
              <w:rPr>
                <w:b/>
                <w:sz w:val="22"/>
                <w:szCs w:val="22"/>
              </w:rPr>
            </w:pPr>
            <w:r w:rsidRPr="00EF361F">
              <w:rPr>
                <w:b/>
                <w:sz w:val="22"/>
                <w:szCs w:val="22"/>
              </w:rPr>
              <w:t>200</w:t>
            </w:r>
          </w:p>
        </w:tc>
        <w:tc>
          <w:tcPr>
            <w:tcW w:w="3674" w:type="dxa"/>
          </w:tcPr>
          <w:p w14:paraId="6651E558" w14:textId="77777777" w:rsidR="009A0242" w:rsidRPr="00EF361F" w:rsidRDefault="009A0242" w:rsidP="00B14E3A">
            <w:pPr>
              <w:ind w:left="342"/>
              <w:rPr>
                <w:sz w:val="22"/>
                <w:szCs w:val="22"/>
              </w:rPr>
            </w:pPr>
            <w:r w:rsidRPr="00EF361F">
              <w:rPr>
                <w:sz w:val="22"/>
                <w:szCs w:val="22"/>
              </w:rPr>
              <w:t xml:space="preserve">Top four (4) ranked </w:t>
            </w:r>
            <w:r w:rsidR="00006841">
              <w:rPr>
                <w:sz w:val="22"/>
                <w:szCs w:val="22"/>
              </w:rPr>
              <w:t>Respondent</w:t>
            </w:r>
            <w:r w:rsidRPr="00EF361F">
              <w:rPr>
                <w:sz w:val="22"/>
                <w:szCs w:val="22"/>
              </w:rPr>
              <w:t>s will be selected for contract negotiations and award</w:t>
            </w:r>
          </w:p>
        </w:tc>
      </w:tr>
    </w:tbl>
    <w:p w14:paraId="6651E55A" w14:textId="77777777" w:rsidR="00C434D3" w:rsidRPr="00EF361F" w:rsidRDefault="00C434D3" w:rsidP="00C434D3">
      <w:pPr>
        <w:ind w:left="720"/>
        <w:rPr>
          <w:sz w:val="22"/>
          <w:szCs w:val="22"/>
        </w:rPr>
      </w:pPr>
    </w:p>
    <w:p w14:paraId="6651E55B" w14:textId="77777777" w:rsidR="00131A3A" w:rsidRPr="00131A3A" w:rsidRDefault="00131A3A" w:rsidP="00131A3A">
      <w:pPr>
        <w:ind w:left="720"/>
        <w:rPr>
          <w:b/>
          <w:sz w:val="22"/>
          <w:szCs w:val="22"/>
        </w:rPr>
      </w:pPr>
      <w:r w:rsidRPr="00131A3A">
        <w:rPr>
          <w:b/>
          <w:sz w:val="22"/>
          <w:szCs w:val="22"/>
        </w:rPr>
        <w:t>Initial Screening for Completeness (</w:t>
      </w:r>
      <w:r>
        <w:rPr>
          <w:b/>
          <w:sz w:val="22"/>
          <w:szCs w:val="22"/>
        </w:rPr>
        <w:t>Complete/Incomplete</w:t>
      </w:r>
      <w:r w:rsidRPr="00131A3A">
        <w:rPr>
          <w:b/>
          <w:sz w:val="22"/>
          <w:szCs w:val="22"/>
        </w:rPr>
        <w:t>)</w:t>
      </w:r>
    </w:p>
    <w:p w14:paraId="6651E55C" w14:textId="77777777" w:rsidR="00131A3A" w:rsidRPr="00131A3A" w:rsidRDefault="00131A3A" w:rsidP="00131A3A">
      <w:pPr>
        <w:ind w:left="720"/>
        <w:rPr>
          <w:b/>
          <w:sz w:val="22"/>
          <w:szCs w:val="22"/>
        </w:rPr>
      </w:pPr>
    </w:p>
    <w:p w14:paraId="6651E55D" w14:textId="77777777" w:rsidR="00131A3A" w:rsidRPr="00131A3A" w:rsidRDefault="00131A3A" w:rsidP="00131A3A">
      <w:pPr>
        <w:ind w:left="720"/>
        <w:rPr>
          <w:sz w:val="22"/>
          <w:szCs w:val="22"/>
        </w:rPr>
      </w:pPr>
      <w:r w:rsidRPr="00131A3A">
        <w:rPr>
          <w:sz w:val="22"/>
          <w:szCs w:val="22"/>
        </w:rPr>
        <w:tab/>
        <w:t xml:space="preserve">The Port’s initial review of Submittals will include verifying receipt of a complete response package as required by this RFQ including CMD forms.  </w:t>
      </w:r>
      <w:r w:rsidRPr="00131A3A">
        <w:rPr>
          <w:bCs/>
          <w:sz w:val="22"/>
          <w:szCs w:val="22"/>
        </w:rPr>
        <w:t>Only Submittals that are determined to be complete will be advanced to the next stages of the evaluation.</w:t>
      </w:r>
    </w:p>
    <w:p w14:paraId="6651E55E" w14:textId="77777777" w:rsidR="00131A3A" w:rsidRDefault="00131A3A" w:rsidP="00C434D3">
      <w:pPr>
        <w:ind w:left="720"/>
        <w:rPr>
          <w:b/>
          <w:sz w:val="22"/>
          <w:szCs w:val="22"/>
        </w:rPr>
      </w:pPr>
    </w:p>
    <w:p w14:paraId="6651E55F" w14:textId="77777777" w:rsidR="00C434D3" w:rsidRPr="00EF361F" w:rsidRDefault="00C434D3" w:rsidP="00C434D3">
      <w:pPr>
        <w:ind w:left="720"/>
        <w:rPr>
          <w:b/>
          <w:sz w:val="22"/>
          <w:szCs w:val="22"/>
        </w:rPr>
      </w:pPr>
      <w:r w:rsidRPr="00EF361F">
        <w:rPr>
          <w:b/>
          <w:sz w:val="22"/>
          <w:szCs w:val="22"/>
        </w:rPr>
        <w:t>Minimum Qualifications (Pass/Fail)</w:t>
      </w:r>
    </w:p>
    <w:p w14:paraId="6651E560" w14:textId="77777777" w:rsidR="00C434D3" w:rsidRPr="00EF361F" w:rsidRDefault="00C434D3" w:rsidP="00C434D3">
      <w:pPr>
        <w:ind w:left="720"/>
        <w:rPr>
          <w:b/>
          <w:sz w:val="22"/>
          <w:szCs w:val="22"/>
        </w:rPr>
      </w:pPr>
    </w:p>
    <w:p w14:paraId="6651E561" w14:textId="77777777" w:rsidR="00C434D3" w:rsidRDefault="00C434D3" w:rsidP="00C434D3">
      <w:pPr>
        <w:ind w:left="720"/>
        <w:rPr>
          <w:sz w:val="22"/>
          <w:szCs w:val="22"/>
        </w:rPr>
      </w:pPr>
      <w:r w:rsidRPr="00EF361F">
        <w:rPr>
          <w:sz w:val="22"/>
          <w:szCs w:val="22"/>
        </w:rPr>
        <w:tab/>
        <w:t xml:space="preserve">The </w:t>
      </w:r>
      <w:r w:rsidR="00006841">
        <w:rPr>
          <w:sz w:val="22"/>
          <w:szCs w:val="22"/>
        </w:rPr>
        <w:t>Submittal</w:t>
      </w:r>
      <w:r w:rsidRPr="00EF361F">
        <w:rPr>
          <w:sz w:val="22"/>
          <w:szCs w:val="22"/>
        </w:rPr>
        <w:t xml:space="preserve">s will be reviewed </w:t>
      </w:r>
      <w:r w:rsidR="00A11E0F">
        <w:rPr>
          <w:sz w:val="22"/>
          <w:szCs w:val="22"/>
        </w:rPr>
        <w:t xml:space="preserve">by Port staff for </w:t>
      </w:r>
      <w:r w:rsidRPr="00EF361F">
        <w:rPr>
          <w:sz w:val="22"/>
          <w:szCs w:val="22"/>
        </w:rPr>
        <w:t>minimum qualifications.  The eva</w:t>
      </w:r>
      <w:r w:rsidR="00D55B4A">
        <w:rPr>
          <w:sz w:val="22"/>
          <w:szCs w:val="22"/>
        </w:rPr>
        <w:t xml:space="preserve">luation results at this </w:t>
      </w:r>
      <w:r w:rsidR="00A11E0F">
        <w:rPr>
          <w:sz w:val="22"/>
          <w:szCs w:val="22"/>
        </w:rPr>
        <w:t>phase shall be based on pass/fail criteria</w:t>
      </w:r>
      <w:r w:rsidRPr="00EF361F">
        <w:rPr>
          <w:sz w:val="22"/>
          <w:szCs w:val="22"/>
        </w:rPr>
        <w:t>.</w:t>
      </w:r>
      <w:r w:rsidR="00A11E0F">
        <w:rPr>
          <w:sz w:val="22"/>
          <w:szCs w:val="22"/>
        </w:rPr>
        <w:t xml:space="preserve">  </w:t>
      </w:r>
      <w:r w:rsidRPr="00EF361F">
        <w:rPr>
          <w:sz w:val="22"/>
          <w:szCs w:val="22"/>
        </w:rPr>
        <w:t xml:space="preserve">Only </w:t>
      </w:r>
      <w:r w:rsidR="00A11E0F">
        <w:rPr>
          <w:sz w:val="22"/>
          <w:szCs w:val="22"/>
        </w:rPr>
        <w:t xml:space="preserve">those </w:t>
      </w:r>
      <w:r w:rsidR="00006841">
        <w:rPr>
          <w:sz w:val="22"/>
          <w:szCs w:val="22"/>
        </w:rPr>
        <w:t>Submittal</w:t>
      </w:r>
      <w:r w:rsidRPr="00EF361F">
        <w:rPr>
          <w:sz w:val="22"/>
          <w:szCs w:val="22"/>
        </w:rPr>
        <w:t>s that meet the minimum qualifications wi</w:t>
      </w:r>
      <w:r w:rsidR="00A11E0F">
        <w:rPr>
          <w:sz w:val="22"/>
          <w:szCs w:val="22"/>
        </w:rPr>
        <w:t>ll be advanced to the next phases</w:t>
      </w:r>
      <w:r w:rsidRPr="00EF361F">
        <w:rPr>
          <w:sz w:val="22"/>
          <w:szCs w:val="22"/>
        </w:rPr>
        <w:t xml:space="preserve"> of the evaluation.  </w:t>
      </w:r>
    </w:p>
    <w:p w14:paraId="6651E562" w14:textId="77777777" w:rsidR="00300B0F" w:rsidRDefault="00300B0F" w:rsidP="00C434D3">
      <w:pPr>
        <w:ind w:left="720"/>
        <w:rPr>
          <w:sz w:val="22"/>
          <w:szCs w:val="22"/>
        </w:rPr>
      </w:pPr>
    </w:p>
    <w:p w14:paraId="6651E563" w14:textId="77777777" w:rsidR="00C434D3" w:rsidRPr="00EF361F" w:rsidRDefault="00190343" w:rsidP="00C434D3">
      <w:pPr>
        <w:ind w:left="720"/>
        <w:rPr>
          <w:b/>
          <w:sz w:val="22"/>
          <w:szCs w:val="22"/>
        </w:rPr>
      </w:pPr>
      <w:r w:rsidRPr="00EF361F">
        <w:rPr>
          <w:b/>
          <w:sz w:val="22"/>
          <w:szCs w:val="22"/>
        </w:rPr>
        <w:t xml:space="preserve">Content of </w:t>
      </w:r>
      <w:r w:rsidR="00C32661" w:rsidRPr="00EF361F">
        <w:rPr>
          <w:b/>
          <w:sz w:val="22"/>
          <w:szCs w:val="22"/>
        </w:rPr>
        <w:t xml:space="preserve">Written </w:t>
      </w:r>
      <w:r w:rsidR="00006841">
        <w:rPr>
          <w:b/>
          <w:sz w:val="22"/>
          <w:szCs w:val="22"/>
        </w:rPr>
        <w:t>Submittal</w:t>
      </w:r>
      <w:r w:rsidR="00C434D3" w:rsidRPr="00EF361F">
        <w:rPr>
          <w:b/>
          <w:sz w:val="22"/>
          <w:szCs w:val="22"/>
        </w:rPr>
        <w:t xml:space="preserve"> (</w:t>
      </w:r>
      <w:r w:rsidR="00C32661" w:rsidRPr="00EF361F">
        <w:rPr>
          <w:b/>
          <w:sz w:val="22"/>
          <w:szCs w:val="22"/>
        </w:rPr>
        <w:t>100</w:t>
      </w:r>
      <w:r w:rsidR="005C297E" w:rsidRPr="00EF361F">
        <w:rPr>
          <w:b/>
          <w:sz w:val="22"/>
          <w:szCs w:val="22"/>
        </w:rPr>
        <w:t xml:space="preserve"> </w:t>
      </w:r>
      <w:r w:rsidR="00C434D3" w:rsidRPr="00EF361F">
        <w:rPr>
          <w:b/>
          <w:sz w:val="22"/>
          <w:szCs w:val="22"/>
        </w:rPr>
        <w:t>points)</w:t>
      </w:r>
    </w:p>
    <w:p w14:paraId="6651E564" w14:textId="77777777" w:rsidR="00C434D3" w:rsidRPr="00EF361F" w:rsidRDefault="00C434D3" w:rsidP="00C434D3">
      <w:pPr>
        <w:ind w:left="720"/>
        <w:rPr>
          <w:b/>
          <w:sz w:val="22"/>
          <w:szCs w:val="22"/>
        </w:rPr>
      </w:pPr>
    </w:p>
    <w:p w14:paraId="6651E565" w14:textId="77777777" w:rsidR="00BD6245" w:rsidRPr="00EF361F" w:rsidRDefault="00C434D3" w:rsidP="00DD5644">
      <w:pPr>
        <w:ind w:left="720" w:firstLine="720"/>
        <w:rPr>
          <w:sz w:val="22"/>
          <w:szCs w:val="22"/>
        </w:rPr>
      </w:pPr>
      <w:r w:rsidRPr="00EF361F">
        <w:rPr>
          <w:sz w:val="22"/>
          <w:szCs w:val="22"/>
        </w:rPr>
        <w:t xml:space="preserve">The </w:t>
      </w:r>
      <w:r w:rsidR="00A11E0F">
        <w:rPr>
          <w:sz w:val="22"/>
          <w:szCs w:val="22"/>
        </w:rPr>
        <w:t xml:space="preserve">Evaluation Panel will evaluate the content of the </w:t>
      </w:r>
      <w:r w:rsidR="00006841">
        <w:rPr>
          <w:sz w:val="22"/>
          <w:szCs w:val="22"/>
        </w:rPr>
        <w:t>Submittal</w:t>
      </w:r>
      <w:r w:rsidRPr="00EF361F">
        <w:rPr>
          <w:sz w:val="22"/>
          <w:szCs w:val="22"/>
        </w:rPr>
        <w:t xml:space="preserve">s that meet the </w:t>
      </w:r>
      <w:r w:rsidR="00A11E0F">
        <w:rPr>
          <w:sz w:val="22"/>
          <w:szCs w:val="22"/>
        </w:rPr>
        <w:t xml:space="preserve">RFQ </w:t>
      </w:r>
      <w:r w:rsidRPr="00EF361F">
        <w:rPr>
          <w:sz w:val="22"/>
          <w:szCs w:val="22"/>
        </w:rPr>
        <w:t>minimum qualification</w:t>
      </w:r>
      <w:r w:rsidR="00A11E0F">
        <w:rPr>
          <w:sz w:val="22"/>
          <w:szCs w:val="22"/>
        </w:rPr>
        <w:t xml:space="preserve">.  </w:t>
      </w:r>
      <w:r w:rsidR="00DD7CBD" w:rsidRPr="00EF361F">
        <w:rPr>
          <w:sz w:val="22"/>
          <w:szCs w:val="22"/>
        </w:rPr>
        <w:t xml:space="preserve">The </w:t>
      </w:r>
      <w:r w:rsidR="00006841">
        <w:rPr>
          <w:sz w:val="22"/>
          <w:szCs w:val="22"/>
        </w:rPr>
        <w:t>Submittal</w:t>
      </w:r>
      <w:r w:rsidR="00DD7CBD" w:rsidRPr="00EF361F">
        <w:rPr>
          <w:sz w:val="22"/>
          <w:szCs w:val="22"/>
        </w:rPr>
        <w:t xml:space="preserve">s will be </w:t>
      </w:r>
      <w:r w:rsidR="009A0242" w:rsidRPr="00EF361F">
        <w:rPr>
          <w:sz w:val="22"/>
          <w:szCs w:val="22"/>
        </w:rPr>
        <w:t xml:space="preserve">evaluated and scored </w:t>
      </w:r>
      <w:r w:rsidR="00DD7CBD" w:rsidRPr="00EF361F">
        <w:rPr>
          <w:sz w:val="22"/>
          <w:szCs w:val="22"/>
        </w:rPr>
        <w:t xml:space="preserve">based on the experiences of </w:t>
      </w:r>
      <w:r w:rsidR="00C32661" w:rsidRPr="00EF361F">
        <w:rPr>
          <w:sz w:val="22"/>
          <w:szCs w:val="22"/>
        </w:rPr>
        <w:t xml:space="preserve">the </w:t>
      </w:r>
      <w:r w:rsidR="00006841">
        <w:rPr>
          <w:sz w:val="22"/>
          <w:szCs w:val="22"/>
        </w:rPr>
        <w:t>Respondent</w:t>
      </w:r>
      <w:r w:rsidR="00C32661" w:rsidRPr="00EF361F">
        <w:rPr>
          <w:sz w:val="22"/>
          <w:szCs w:val="22"/>
        </w:rPr>
        <w:t xml:space="preserve">s, the </w:t>
      </w:r>
      <w:r w:rsidR="00DD7CBD" w:rsidRPr="00EF361F">
        <w:rPr>
          <w:sz w:val="22"/>
          <w:szCs w:val="22"/>
        </w:rPr>
        <w:t xml:space="preserve">key personnel, </w:t>
      </w:r>
      <w:r w:rsidR="009A0242" w:rsidRPr="00EF361F">
        <w:rPr>
          <w:sz w:val="22"/>
          <w:szCs w:val="22"/>
        </w:rPr>
        <w:t>r</w:t>
      </w:r>
      <w:r w:rsidR="008D1F89" w:rsidRPr="00EF361F">
        <w:rPr>
          <w:sz w:val="22"/>
          <w:szCs w:val="22"/>
        </w:rPr>
        <w:t xml:space="preserve">esponses to questions submitted, supporting documentation provided, </w:t>
      </w:r>
      <w:r w:rsidR="005C297E" w:rsidRPr="00EF361F">
        <w:rPr>
          <w:sz w:val="22"/>
          <w:szCs w:val="22"/>
        </w:rPr>
        <w:t xml:space="preserve">and previous project experience, </w:t>
      </w:r>
      <w:r w:rsidR="008D1F89" w:rsidRPr="00EF361F">
        <w:rPr>
          <w:sz w:val="22"/>
          <w:szCs w:val="22"/>
        </w:rPr>
        <w:t xml:space="preserve">as well as other matters that may be relevant to the performance of the </w:t>
      </w:r>
      <w:r w:rsidR="009A0242" w:rsidRPr="00EF361F">
        <w:rPr>
          <w:sz w:val="22"/>
          <w:szCs w:val="22"/>
        </w:rPr>
        <w:t>work called for in this RFQ</w:t>
      </w:r>
      <w:r w:rsidR="008D1F89" w:rsidRPr="00EF361F">
        <w:rPr>
          <w:sz w:val="22"/>
          <w:szCs w:val="22"/>
        </w:rPr>
        <w:t xml:space="preserve">.  </w:t>
      </w:r>
      <w:r w:rsidRPr="00EF361F">
        <w:rPr>
          <w:sz w:val="22"/>
          <w:szCs w:val="22"/>
        </w:rPr>
        <w:t xml:space="preserve">The </w:t>
      </w:r>
      <w:r w:rsidR="00190343" w:rsidRPr="00EF361F">
        <w:rPr>
          <w:sz w:val="22"/>
          <w:szCs w:val="22"/>
        </w:rPr>
        <w:t xml:space="preserve">maximum point possible for this phase is 100.  </w:t>
      </w:r>
      <w:r w:rsidR="00006841">
        <w:rPr>
          <w:sz w:val="22"/>
          <w:szCs w:val="22"/>
        </w:rPr>
        <w:t>Respondent</w:t>
      </w:r>
      <w:r w:rsidR="00190343" w:rsidRPr="00EF361F">
        <w:rPr>
          <w:sz w:val="22"/>
          <w:szCs w:val="22"/>
        </w:rPr>
        <w:t>s must score a</w:t>
      </w:r>
      <w:r w:rsidR="00D55B4A">
        <w:rPr>
          <w:sz w:val="22"/>
          <w:szCs w:val="22"/>
        </w:rPr>
        <w:t xml:space="preserve"> minimum of 75 points at this phase</w:t>
      </w:r>
      <w:r w:rsidR="00190343" w:rsidRPr="00EF361F">
        <w:rPr>
          <w:sz w:val="22"/>
          <w:szCs w:val="22"/>
        </w:rPr>
        <w:t xml:space="preserve"> to </w:t>
      </w:r>
      <w:r w:rsidR="00D55B4A">
        <w:rPr>
          <w:sz w:val="22"/>
          <w:szCs w:val="22"/>
        </w:rPr>
        <w:t xml:space="preserve">be eligible to </w:t>
      </w:r>
      <w:r w:rsidR="00190343" w:rsidRPr="00EF361F">
        <w:rPr>
          <w:sz w:val="22"/>
          <w:szCs w:val="22"/>
        </w:rPr>
        <w:t>proceed to the next phase of the evaluation</w:t>
      </w:r>
      <w:r w:rsidR="00D55B4A">
        <w:rPr>
          <w:sz w:val="22"/>
          <w:szCs w:val="22"/>
        </w:rPr>
        <w:t xml:space="preserve"> process</w:t>
      </w:r>
      <w:r w:rsidR="00190343" w:rsidRPr="00EF361F">
        <w:rPr>
          <w:sz w:val="22"/>
          <w:szCs w:val="22"/>
        </w:rPr>
        <w:t>.</w:t>
      </w:r>
    </w:p>
    <w:p w14:paraId="6651E566" w14:textId="77777777" w:rsidR="00CD63C9" w:rsidRDefault="00CD63C9" w:rsidP="00C434D3">
      <w:pPr>
        <w:ind w:left="720"/>
        <w:rPr>
          <w:b/>
          <w:sz w:val="22"/>
          <w:szCs w:val="22"/>
        </w:rPr>
      </w:pPr>
    </w:p>
    <w:p w14:paraId="6651E567" w14:textId="77777777" w:rsidR="00E65F51" w:rsidRPr="00EF361F" w:rsidRDefault="00E65F51" w:rsidP="00C434D3">
      <w:pPr>
        <w:ind w:left="720"/>
        <w:rPr>
          <w:b/>
          <w:sz w:val="22"/>
          <w:szCs w:val="22"/>
        </w:rPr>
      </w:pPr>
      <w:r w:rsidRPr="00EF361F">
        <w:rPr>
          <w:b/>
          <w:sz w:val="22"/>
          <w:szCs w:val="22"/>
        </w:rPr>
        <w:t>Oral Interview (</w:t>
      </w:r>
      <w:r w:rsidR="00190343" w:rsidRPr="00EF361F">
        <w:rPr>
          <w:b/>
          <w:sz w:val="22"/>
          <w:szCs w:val="22"/>
        </w:rPr>
        <w:t xml:space="preserve">100 </w:t>
      </w:r>
      <w:r w:rsidRPr="00EF361F">
        <w:rPr>
          <w:b/>
          <w:sz w:val="22"/>
          <w:szCs w:val="22"/>
        </w:rPr>
        <w:t>points)</w:t>
      </w:r>
    </w:p>
    <w:p w14:paraId="6651E568" w14:textId="77777777" w:rsidR="00E65F51" w:rsidRPr="00EF361F" w:rsidRDefault="00E65F51" w:rsidP="00C434D3">
      <w:pPr>
        <w:ind w:left="720"/>
        <w:rPr>
          <w:b/>
          <w:sz w:val="22"/>
          <w:szCs w:val="22"/>
        </w:rPr>
      </w:pPr>
    </w:p>
    <w:p w14:paraId="6651E569" w14:textId="77777777" w:rsidR="00C22D75" w:rsidRDefault="00E65F51" w:rsidP="00DD5644">
      <w:pPr>
        <w:ind w:left="720" w:firstLine="720"/>
        <w:rPr>
          <w:sz w:val="22"/>
          <w:szCs w:val="22"/>
        </w:rPr>
      </w:pPr>
      <w:r w:rsidRPr="00EF361F">
        <w:rPr>
          <w:sz w:val="22"/>
          <w:szCs w:val="22"/>
        </w:rPr>
        <w:t xml:space="preserve">The </w:t>
      </w:r>
      <w:r w:rsidR="00006841">
        <w:rPr>
          <w:sz w:val="22"/>
          <w:szCs w:val="22"/>
        </w:rPr>
        <w:t>Respondent</w:t>
      </w:r>
      <w:r w:rsidRPr="00EF361F">
        <w:rPr>
          <w:sz w:val="22"/>
          <w:szCs w:val="22"/>
        </w:rPr>
        <w:t>s who</w:t>
      </w:r>
      <w:r w:rsidR="00190343" w:rsidRPr="00EF361F">
        <w:rPr>
          <w:sz w:val="22"/>
          <w:szCs w:val="22"/>
        </w:rPr>
        <w:t xml:space="preserve"> score 75 points or more at the written </w:t>
      </w:r>
      <w:r w:rsidR="00006841">
        <w:rPr>
          <w:sz w:val="22"/>
          <w:szCs w:val="22"/>
        </w:rPr>
        <w:t>Submittal</w:t>
      </w:r>
      <w:r w:rsidR="00190343" w:rsidRPr="00EF361F">
        <w:rPr>
          <w:sz w:val="22"/>
          <w:szCs w:val="22"/>
        </w:rPr>
        <w:t xml:space="preserve"> evaluation phase will be invited to </w:t>
      </w:r>
      <w:r w:rsidRPr="00EF361F">
        <w:rPr>
          <w:sz w:val="22"/>
          <w:szCs w:val="22"/>
        </w:rPr>
        <w:t>for an oral interview.  The interview</w:t>
      </w:r>
      <w:r w:rsidRPr="00E65F51">
        <w:rPr>
          <w:sz w:val="22"/>
          <w:szCs w:val="22"/>
        </w:rPr>
        <w:t xml:space="preserve"> will co</w:t>
      </w:r>
      <w:r w:rsidR="00A50521">
        <w:rPr>
          <w:sz w:val="22"/>
          <w:szCs w:val="22"/>
        </w:rPr>
        <w:t xml:space="preserve">nsist of a </w:t>
      </w:r>
      <w:r w:rsidR="00EF361F">
        <w:rPr>
          <w:sz w:val="22"/>
          <w:szCs w:val="22"/>
        </w:rPr>
        <w:t xml:space="preserve">10-minute </w:t>
      </w:r>
      <w:r w:rsidR="00A50521">
        <w:rPr>
          <w:sz w:val="22"/>
          <w:szCs w:val="22"/>
        </w:rPr>
        <w:t xml:space="preserve">presentation by the </w:t>
      </w:r>
      <w:r w:rsidR="00006841">
        <w:rPr>
          <w:sz w:val="22"/>
          <w:szCs w:val="22"/>
        </w:rPr>
        <w:t>Respondent</w:t>
      </w:r>
      <w:r w:rsidRPr="00E65F51">
        <w:rPr>
          <w:sz w:val="22"/>
          <w:szCs w:val="22"/>
        </w:rPr>
        <w:t xml:space="preserve">s </w:t>
      </w:r>
      <w:r w:rsidR="00EF361F">
        <w:rPr>
          <w:sz w:val="22"/>
          <w:szCs w:val="22"/>
        </w:rPr>
        <w:t xml:space="preserve">followed by 30 minutes of </w:t>
      </w:r>
      <w:r w:rsidRPr="00E65F51">
        <w:rPr>
          <w:sz w:val="22"/>
          <w:szCs w:val="22"/>
        </w:rPr>
        <w:t>standard</w:t>
      </w:r>
      <w:r w:rsidR="00EF361F">
        <w:rPr>
          <w:sz w:val="22"/>
          <w:szCs w:val="22"/>
        </w:rPr>
        <w:t>ized</w:t>
      </w:r>
      <w:r w:rsidRPr="00E65F51">
        <w:rPr>
          <w:sz w:val="22"/>
          <w:szCs w:val="22"/>
        </w:rPr>
        <w:t xml:space="preserve"> questions asked of each </w:t>
      </w:r>
      <w:r w:rsidR="00006841">
        <w:rPr>
          <w:sz w:val="22"/>
          <w:szCs w:val="22"/>
        </w:rPr>
        <w:t>Respondent</w:t>
      </w:r>
      <w:r w:rsidRPr="00E65F51">
        <w:rPr>
          <w:sz w:val="22"/>
          <w:szCs w:val="22"/>
        </w:rPr>
        <w:t xml:space="preserve">. The questions will be related to </w:t>
      </w:r>
      <w:r w:rsidR="00006841">
        <w:rPr>
          <w:sz w:val="22"/>
          <w:szCs w:val="22"/>
        </w:rPr>
        <w:t>Respondent</w:t>
      </w:r>
      <w:r w:rsidRPr="00E65F51">
        <w:rPr>
          <w:sz w:val="22"/>
          <w:szCs w:val="22"/>
        </w:rPr>
        <w:t xml:space="preserve">’s qualifications, project approach, team organization, and any questions which seek to clarify </w:t>
      </w:r>
      <w:r w:rsidR="00006841">
        <w:rPr>
          <w:sz w:val="22"/>
          <w:szCs w:val="22"/>
        </w:rPr>
        <w:t>Submittal</w:t>
      </w:r>
      <w:r w:rsidRPr="00E65F51">
        <w:rPr>
          <w:sz w:val="22"/>
          <w:szCs w:val="22"/>
        </w:rPr>
        <w:t xml:space="preserve"> components. The selection panel will evaluate each </w:t>
      </w:r>
      <w:r w:rsidR="00006841">
        <w:rPr>
          <w:sz w:val="22"/>
          <w:szCs w:val="22"/>
        </w:rPr>
        <w:t>Respondent</w:t>
      </w:r>
      <w:r w:rsidRPr="00E65F51">
        <w:rPr>
          <w:sz w:val="22"/>
          <w:szCs w:val="22"/>
        </w:rPr>
        <w:t xml:space="preserve"> based on each </w:t>
      </w:r>
      <w:r w:rsidR="00006841">
        <w:rPr>
          <w:sz w:val="22"/>
          <w:szCs w:val="22"/>
        </w:rPr>
        <w:t>Respondent</w:t>
      </w:r>
      <w:r w:rsidRPr="00E65F51">
        <w:rPr>
          <w:sz w:val="22"/>
          <w:szCs w:val="22"/>
        </w:rPr>
        <w:t xml:space="preserve">’s presentation and/or responses. </w:t>
      </w:r>
    </w:p>
    <w:p w14:paraId="6651E56A" w14:textId="77777777" w:rsidR="00C22D75" w:rsidRDefault="00C22D75" w:rsidP="00E65F51">
      <w:pPr>
        <w:ind w:left="720"/>
        <w:rPr>
          <w:sz w:val="22"/>
          <w:szCs w:val="22"/>
        </w:rPr>
      </w:pPr>
    </w:p>
    <w:p w14:paraId="6651E56B" w14:textId="77777777" w:rsidR="00184178" w:rsidRDefault="00C22D75" w:rsidP="00DD5644">
      <w:pPr>
        <w:ind w:left="720" w:firstLine="720"/>
        <w:rPr>
          <w:sz w:val="22"/>
          <w:szCs w:val="22"/>
        </w:rPr>
      </w:pPr>
      <w:r>
        <w:rPr>
          <w:sz w:val="22"/>
          <w:szCs w:val="22"/>
        </w:rPr>
        <w:t xml:space="preserve">At the conclusion of the evaluation process, the </w:t>
      </w:r>
      <w:r w:rsidR="00E65F51" w:rsidRPr="00E65F51">
        <w:rPr>
          <w:sz w:val="22"/>
          <w:szCs w:val="22"/>
        </w:rPr>
        <w:t xml:space="preserve">City will combine </w:t>
      </w:r>
      <w:r>
        <w:rPr>
          <w:sz w:val="22"/>
          <w:szCs w:val="22"/>
        </w:rPr>
        <w:t xml:space="preserve">each </w:t>
      </w:r>
      <w:r w:rsidR="00006841">
        <w:rPr>
          <w:sz w:val="22"/>
          <w:szCs w:val="22"/>
        </w:rPr>
        <w:t>Respondent’s</w:t>
      </w:r>
      <w:r w:rsidR="00A50521">
        <w:rPr>
          <w:sz w:val="22"/>
          <w:szCs w:val="22"/>
        </w:rPr>
        <w:t xml:space="preserve"> </w:t>
      </w:r>
      <w:r w:rsidR="00E65F51" w:rsidRPr="00E65F51">
        <w:rPr>
          <w:sz w:val="22"/>
          <w:szCs w:val="22"/>
        </w:rPr>
        <w:t xml:space="preserve">scores </w:t>
      </w:r>
      <w:r>
        <w:rPr>
          <w:sz w:val="22"/>
          <w:szCs w:val="22"/>
        </w:rPr>
        <w:t>in the different criteria to arrive at</w:t>
      </w:r>
      <w:r w:rsidR="00E65F51" w:rsidRPr="00E65F51">
        <w:rPr>
          <w:sz w:val="22"/>
          <w:szCs w:val="22"/>
        </w:rPr>
        <w:t xml:space="preserve"> the final scores </w:t>
      </w:r>
      <w:r w:rsidR="00567B19">
        <w:rPr>
          <w:sz w:val="22"/>
          <w:szCs w:val="22"/>
        </w:rPr>
        <w:t xml:space="preserve">which it will then use for final ranking of the Respondents.  </w:t>
      </w:r>
      <w:r w:rsidR="00184178" w:rsidRPr="00184178">
        <w:rPr>
          <w:sz w:val="22"/>
          <w:szCs w:val="22"/>
        </w:rPr>
        <w:t xml:space="preserve">The </w:t>
      </w:r>
      <w:r w:rsidR="00184178">
        <w:rPr>
          <w:sz w:val="22"/>
          <w:szCs w:val="22"/>
        </w:rPr>
        <w:t>Port</w:t>
      </w:r>
      <w:r w:rsidR="00184178" w:rsidRPr="00184178">
        <w:rPr>
          <w:sz w:val="22"/>
          <w:szCs w:val="22"/>
        </w:rPr>
        <w:t xml:space="preserve"> will select up to the </w:t>
      </w:r>
      <w:r w:rsidR="00184178">
        <w:rPr>
          <w:sz w:val="22"/>
          <w:szCs w:val="22"/>
        </w:rPr>
        <w:t>four</w:t>
      </w:r>
      <w:r w:rsidR="00184178" w:rsidRPr="00184178">
        <w:rPr>
          <w:sz w:val="22"/>
          <w:szCs w:val="22"/>
        </w:rPr>
        <w:t xml:space="preserve"> (</w:t>
      </w:r>
      <w:r w:rsidR="00184178">
        <w:rPr>
          <w:sz w:val="22"/>
          <w:szCs w:val="22"/>
        </w:rPr>
        <w:t>4</w:t>
      </w:r>
      <w:r w:rsidR="00184178" w:rsidRPr="00184178">
        <w:rPr>
          <w:sz w:val="22"/>
          <w:szCs w:val="22"/>
        </w:rPr>
        <w:t xml:space="preserve">) highest ranked </w:t>
      </w:r>
      <w:r w:rsidR="00006841">
        <w:rPr>
          <w:sz w:val="22"/>
          <w:szCs w:val="22"/>
        </w:rPr>
        <w:t>Respondent</w:t>
      </w:r>
      <w:r w:rsidR="00184178" w:rsidRPr="00184178">
        <w:rPr>
          <w:sz w:val="22"/>
          <w:szCs w:val="22"/>
        </w:rPr>
        <w:t xml:space="preserve">s to commence contract negotiations. The selection of any </w:t>
      </w:r>
      <w:r w:rsidR="00006841">
        <w:rPr>
          <w:sz w:val="22"/>
          <w:szCs w:val="22"/>
        </w:rPr>
        <w:t>Respondent</w:t>
      </w:r>
      <w:r w:rsidR="00184178" w:rsidRPr="00184178">
        <w:rPr>
          <w:sz w:val="22"/>
          <w:szCs w:val="22"/>
        </w:rPr>
        <w:t xml:space="preserve"> for contract negotiations shall not imply acceptance by the City of all terms of the </w:t>
      </w:r>
      <w:r w:rsidR="00006841">
        <w:rPr>
          <w:sz w:val="22"/>
          <w:szCs w:val="22"/>
        </w:rPr>
        <w:t>Submittal</w:t>
      </w:r>
      <w:r w:rsidR="00184178" w:rsidRPr="00184178">
        <w:rPr>
          <w:sz w:val="22"/>
          <w:szCs w:val="22"/>
        </w:rPr>
        <w:t xml:space="preserve">, which may be subject to further negotiations and approvals. If a satisfactory contract cannot be negotiated in a reasonable time with a selected </w:t>
      </w:r>
      <w:r w:rsidR="00006841">
        <w:rPr>
          <w:sz w:val="22"/>
          <w:szCs w:val="22"/>
        </w:rPr>
        <w:t>Respondent</w:t>
      </w:r>
      <w:r w:rsidR="00184178" w:rsidRPr="00184178">
        <w:rPr>
          <w:sz w:val="22"/>
          <w:szCs w:val="22"/>
        </w:rPr>
        <w:t>, then the City, in its sole discretion, may terminate negotiations and begin contract negotiation</w:t>
      </w:r>
      <w:r w:rsidR="00567B19">
        <w:rPr>
          <w:sz w:val="22"/>
          <w:szCs w:val="22"/>
        </w:rPr>
        <w:t xml:space="preserve">s with the next highest scoring pre-qualified </w:t>
      </w:r>
      <w:r w:rsidR="00006841">
        <w:rPr>
          <w:sz w:val="22"/>
          <w:szCs w:val="22"/>
        </w:rPr>
        <w:t>Respondent</w:t>
      </w:r>
      <w:r w:rsidR="00184178" w:rsidRPr="00184178">
        <w:rPr>
          <w:sz w:val="22"/>
          <w:szCs w:val="22"/>
        </w:rPr>
        <w:t xml:space="preserve">. </w:t>
      </w:r>
    </w:p>
    <w:p w14:paraId="6651E56C" w14:textId="77777777" w:rsidR="00884406" w:rsidRDefault="00884406" w:rsidP="00884406">
      <w:pPr>
        <w:rPr>
          <w:sz w:val="22"/>
          <w:szCs w:val="22"/>
        </w:rPr>
      </w:pPr>
      <w:r>
        <w:rPr>
          <w:sz w:val="22"/>
          <w:szCs w:val="22"/>
        </w:rPr>
        <w:tab/>
      </w:r>
    </w:p>
    <w:p w14:paraId="6651E56D" w14:textId="77777777" w:rsidR="00884406" w:rsidRPr="00D83E9E" w:rsidRDefault="00884406" w:rsidP="00884406">
      <w:pPr>
        <w:rPr>
          <w:b/>
          <w:sz w:val="22"/>
          <w:szCs w:val="22"/>
        </w:rPr>
      </w:pPr>
      <w:r>
        <w:rPr>
          <w:sz w:val="22"/>
          <w:szCs w:val="22"/>
        </w:rPr>
        <w:tab/>
      </w:r>
      <w:r w:rsidRPr="00D83E9E">
        <w:rPr>
          <w:b/>
          <w:sz w:val="22"/>
          <w:szCs w:val="22"/>
        </w:rPr>
        <w:t>Detailed Evaluation Criteria</w:t>
      </w:r>
    </w:p>
    <w:p w14:paraId="6651E56E" w14:textId="77777777" w:rsidR="00884406" w:rsidRDefault="00E77842" w:rsidP="00884406">
      <w:pPr>
        <w:rPr>
          <w:sz w:val="22"/>
          <w:szCs w:val="22"/>
        </w:rPr>
      </w:pPr>
      <w:r>
        <w:rPr>
          <w:sz w:val="22"/>
          <w:szCs w:val="22"/>
        </w:rPr>
        <w:tab/>
      </w:r>
    </w:p>
    <w:p w14:paraId="6651E56F" w14:textId="77777777" w:rsidR="00E77842" w:rsidRDefault="00E77842" w:rsidP="00D83E9E">
      <w:pPr>
        <w:ind w:left="720"/>
        <w:rPr>
          <w:sz w:val="22"/>
          <w:szCs w:val="22"/>
        </w:rPr>
      </w:pPr>
      <w:r>
        <w:rPr>
          <w:sz w:val="22"/>
          <w:szCs w:val="22"/>
        </w:rPr>
        <w:tab/>
      </w:r>
      <w:r w:rsidR="00D83E9E">
        <w:rPr>
          <w:sz w:val="22"/>
          <w:szCs w:val="22"/>
        </w:rPr>
        <w:t>The criteria for evaluating the Submittals and Interviews along with the possible point allocations are set out on the table below.</w:t>
      </w:r>
    </w:p>
    <w:p w14:paraId="6651E570" w14:textId="77777777" w:rsidR="00884406" w:rsidRPr="00184178" w:rsidRDefault="00884406" w:rsidP="00884406">
      <w:pPr>
        <w:rPr>
          <w:b/>
          <w:sz w:val="22"/>
          <w:szCs w:val="22"/>
        </w:rPr>
      </w:pPr>
      <w:r>
        <w:rPr>
          <w:b/>
          <w:sz w:val="22"/>
          <w:szCs w:val="22"/>
        </w:rPr>
        <w:tab/>
      </w:r>
    </w:p>
    <w:tbl>
      <w:tblPr>
        <w:tblW w:w="8720" w:type="dxa"/>
        <w:tblInd w:w="725" w:type="dxa"/>
        <w:tblLayout w:type="fixed"/>
        <w:tblCellMar>
          <w:left w:w="0" w:type="dxa"/>
          <w:right w:w="0" w:type="dxa"/>
        </w:tblCellMar>
        <w:tblLook w:val="01E0" w:firstRow="1" w:lastRow="1" w:firstColumn="1" w:lastColumn="1" w:noHBand="0" w:noVBand="0"/>
      </w:tblPr>
      <w:tblGrid>
        <w:gridCol w:w="5220"/>
        <w:gridCol w:w="1710"/>
        <w:gridCol w:w="1790"/>
      </w:tblGrid>
      <w:tr w:rsidR="00884406" w:rsidRPr="00E77842" w14:paraId="6651E573" w14:textId="77777777" w:rsidTr="00025D7E">
        <w:trPr>
          <w:trHeight w:hRule="exact" w:val="307"/>
        </w:trPr>
        <w:tc>
          <w:tcPr>
            <w:tcW w:w="5220" w:type="dxa"/>
            <w:tcBorders>
              <w:top w:val="single" w:sz="4" w:space="0" w:color="000000"/>
              <w:left w:val="single" w:sz="4" w:space="0" w:color="000000"/>
              <w:bottom w:val="single" w:sz="6" w:space="0" w:color="000000"/>
              <w:right w:val="single" w:sz="6" w:space="0" w:color="000000"/>
            </w:tcBorders>
          </w:tcPr>
          <w:p w14:paraId="6651E571" w14:textId="77777777" w:rsidR="00884406" w:rsidRPr="00E77842" w:rsidRDefault="004E0ECC" w:rsidP="00884406">
            <w:pPr>
              <w:widowControl w:val="0"/>
              <w:rPr>
                <w:rFonts w:eastAsia="Calibri"/>
                <w:sz w:val="22"/>
                <w:szCs w:val="22"/>
              </w:rPr>
            </w:pPr>
            <w:r>
              <w:rPr>
                <w:rFonts w:eastAsia="Calibri"/>
                <w:sz w:val="22"/>
                <w:szCs w:val="22"/>
              </w:rPr>
              <w:t xml:space="preserve">  </w:t>
            </w:r>
          </w:p>
        </w:tc>
        <w:tc>
          <w:tcPr>
            <w:tcW w:w="3500" w:type="dxa"/>
            <w:gridSpan w:val="2"/>
            <w:tcBorders>
              <w:top w:val="single" w:sz="4" w:space="0" w:color="000000"/>
              <w:left w:val="single" w:sz="6" w:space="0" w:color="000000"/>
              <w:bottom w:val="single" w:sz="6" w:space="0" w:color="000000"/>
              <w:right w:val="single" w:sz="4" w:space="0" w:color="000000"/>
            </w:tcBorders>
          </w:tcPr>
          <w:p w14:paraId="6651E572"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pacing w:val="-1"/>
                <w:sz w:val="22"/>
                <w:szCs w:val="22"/>
              </w:rPr>
              <w:t>P</w:t>
            </w:r>
            <w:r w:rsidRPr="00E77842">
              <w:rPr>
                <w:rFonts w:eastAsia="Arial"/>
                <w:sz w:val="22"/>
                <w:szCs w:val="22"/>
              </w:rPr>
              <w:t>o</w:t>
            </w:r>
            <w:r w:rsidRPr="00E77842">
              <w:rPr>
                <w:rFonts w:eastAsia="Arial"/>
                <w:spacing w:val="-1"/>
                <w:sz w:val="22"/>
                <w:szCs w:val="22"/>
              </w:rPr>
              <w:t>i</w:t>
            </w:r>
            <w:r w:rsidRPr="00E77842">
              <w:rPr>
                <w:rFonts w:eastAsia="Arial"/>
                <w:sz w:val="22"/>
                <w:szCs w:val="22"/>
              </w:rPr>
              <w:t>nts</w:t>
            </w:r>
          </w:p>
        </w:tc>
      </w:tr>
      <w:tr w:rsidR="00884406" w:rsidRPr="00E77842" w14:paraId="6651E577" w14:textId="77777777" w:rsidTr="00025D7E">
        <w:trPr>
          <w:trHeight w:hRule="exact" w:val="357"/>
        </w:trPr>
        <w:tc>
          <w:tcPr>
            <w:tcW w:w="5220" w:type="dxa"/>
            <w:tcBorders>
              <w:top w:val="single" w:sz="6" w:space="0" w:color="000000"/>
              <w:left w:val="single" w:sz="4" w:space="0" w:color="000000"/>
              <w:bottom w:val="single" w:sz="6" w:space="0" w:color="000000"/>
              <w:right w:val="single" w:sz="6" w:space="0" w:color="000000"/>
            </w:tcBorders>
          </w:tcPr>
          <w:p w14:paraId="6651E574" w14:textId="77777777" w:rsidR="00884406" w:rsidRPr="00E77842" w:rsidRDefault="00884406" w:rsidP="00884406">
            <w:pPr>
              <w:widowControl w:val="0"/>
              <w:spacing w:line="226" w:lineRule="exact"/>
              <w:ind w:left="102" w:right="-20"/>
              <w:rPr>
                <w:rFonts w:eastAsia="Arial"/>
                <w:sz w:val="22"/>
                <w:szCs w:val="22"/>
              </w:rPr>
            </w:pPr>
            <w:r w:rsidRPr="00E77842">
              <w:rPr>
                <w:rFonts w:eastAsia="Arial"/>
                <w:spacing w:val="-1"/>
                <w:sz w:val="22"/>
                <w:szCs w:val="22"/>
              </w:rPr>
              <w:t>Ev</w:t>
            </w:r>
            <w:r w:rsidRPr="00E77842">
              <w:rPr>
                <w:rFonts w:eastAsia="Arial"/>
                <w:sz w:val="22"/>
                <w:szCs w:val="22"/>
              </w:rPr>
              <w:t>a</w:t>
            </w:r>
            <w:r w:rsidRPr="00E77842">
              <w:rPr>
                <w:rFonts w:eastAsia="Arial"/>
                <w:spacing w:val="-1"/>
                <w:sz w:val="22"/>
                <w:szCs w:val="22"/>
              </w:rPr>
              <w:t>l</w:t>
            </w:r>
            <w:r w:rsidRPr="00E77842">
              <w:rPr>
                <w:rFonts w:eastAsia="Arial"/>
                <w:sz w:val="22"/>
                <w:szCs w:val="22"/>
              </w:rPr>
              <w:t>uat</w:t>
            </w:r>
            <w:r w:rsidRPr="00E77842">
              <w:rPr>
                <w:rFonts w:eastAsia="Arial"/>
                <w:spacing w:val="-1"/>
                <w:sz w:val="22"/>
                <w:szCs w:val="22"/>
              </w:rPr>
              <w:t>i</w:t>
            </w:r>
            <w:r w:rsidRPr="00E77842">
              <w:rPr>
                <w:rFonts w:eastAsia="Arial"/>
                <w:sz w:val="22"/>
                <w:szCs w:val="22"/>
              </w:rPr>
              <w:t>on</w:t>
            </w:r>
            <w:r w:rsidRPr="00E77842">
              <w:rPr>
                <w:rFonts w:eastAsia="Arial"/>
                <w:spacing w:val="-10"/>
                <w:sz w:val="22"/>
                <w:szCs w:val="22"/>
              </w:rPr>
              <w:t xml:space="preserve"> </w:t>
            </w:r>
            <w:r w:rsidRPr="00E77842">
              <w:rPr>
                <w:rFonts w:eastAsia="Arial"/>
                <w:sz w:val="22"/>
                <w:szCs w:val="22"/>
              </w:rPr>
              <w:t>C</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te</w:t>
            </w:r>
            <w:r w:rsidRPr="00E77842">
              <w:rPr>
                <w:rFonts w:eastAsia="Arial"/>
                <w:spacing w:val="1"/>
                <w:sz w:val="22"/>
                <w:szCs w:val="22"/>
              </w:rPr>
              <w:t>r</w:t>
            </w:r>
            <w:r w:rsidRPr="00E77842">
              <w:rPr>
                <w:rFonts w:eastAsia="Arial"/>
                <w:spacing w:val="-1"/>
                <w:sz w:val="22"/>
                <w:szCs w:val="22"/>
              </w:rPr>
              <w:t>ia</w:t>
            </w:r>
          </w:p>
        </w:tc>
        <w:tc>
          <w:tcPr>
            <w:tcW w:w="1710" w:type="dxa"/>
            <w:tcBorders>
              <w:top w:val="single" w:sz="6" w:space="0" w:color="000000"/>
              <w:left w:val="single" w:sz="6" w:space="0" w:color="000000"/>
              <w:bottom w:val="single" w:sz="6" w:space="0" w:color="000000"/>
              <w:right w:val="single" w:sz="6" w:space="0" w:color="000000"/>
            </w:tcBorders>
          </w:tcPr>
          <w:p w14:paraId="6651E575"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pacing w:val="-1"/>
                <w:sz w:val="22"/>
                <w:szCs w:val="22"/>
              </w:rPr>
              <w:t>S</w:t>
            </w:r>
            <w:r w:rsidRPr="00E77842">
              <w:rPr>
                <w:rFonts w:eastAsia="Arial"/>
                <w:sz w:val="22"/>
                <w:szCs w:val="22"/>
              </w:rPr>
              <w:t>ub</w:t>
            </w:r>
            <w:r w:rsidRPr="00E77842">
              <w:rPr>
                <w:rFonts w:eastAsia="Arial"/>
                <w:spacing w:val="4"/>
                <w:sz w:val="22"/>
                <w:szCs w:val="22"/>
              </w:rPr>
              <w:t>m</w:t>
            </w:r>
            <w:r w:rsidRPr="00E77842">
              <w:rPr>
                <w:rFonts w:eastAsia="Arial"/>
                <w:spacing w:val="-1"/>
                <w:sz w:val="22"/>
                <w:szCs w:val="22"/>
              </w:rPr>
              <w:t>i</w:t>
            </w:r>
            <w:r w:rsidRPr="00E77842">
              <w:rPr>
                <w:rFonts w:eastAsia="Arial"/>
                <w:sz w:val="22"/>
                <w:szCs w:val="22"/>
              </w:rPr>
              <w:t>ttal</w:t>
            </w:r>
          </w:p>
        </w:tc>
        <w:tc>
          <w:tcPr>
            <w:tcW w:w="1790" w:type="dxa"/>
            <w:tcBorders>
              <w:top w:val="single" w:sz="6" w:space="0" w:color="000000"/>
              <w:left w:val="single" w:sz="6" w:space="0" w:color="000000"/>
              <w:bottom w:val="single" w:sz="6" w:space="0" w:color="000000"/>
              <w:right w:val="single" w:sz="4" w:space="0" w:color="000000"/>
            </w:tcBorders>
          </w:tcPr>
          <w:p w14:paraId="6651E576"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Inte</w:t>
            </w:r>
            <w:r w:rsidRPr="00E77842">
              <w:rPr>
                <w:rFonts w:eastAsia="Arial"/>
                <w:spacing w:val="1"/>
                <w:sz w:val="22"/>
                <w:szCs w:val="22"/>
              </w:rPr>
              <w:t>r</w:t>
            </w:r>
            <w:r w:rsidRPr="00E77842">
              <w:rPr>
                <w:rFonts w:eastAsia="Arial"/>
                <w:spacing w:val="-1"/>
                <w:sz w:val="22"/>
                <w:szCs w:val="22"/>
              </w:rPr>
              <w:t>vi</w:t>
            </w:r>
            <w:r w:rsidRPr="00E77842">
              <w:rPr>
                <w:rFonts w:eastAsia="Arial"/>
                <w:sz w:val="22"/>
                <w:szCs w:val="22"/>
              </w:rPr>
              <w:t>ew</w:t>
            </w:r>
          </w:p>
        </w:tc>
      </w:tr>
      <w:tr w:rsidR="00884406" w:rsidRPr="00E77842" w14:paraId="6651E57B" w14:textId="77777777" w:rsidTr="00884406">
        <w:trPr>
          <w:trHeight w:hRule="exact" w:val="242"/>
        </w:trPr>
        <w:tc>
          <w:tcPr>
            <w:tcW w:w="5220" w:type="dxa"/>
            <w:tcBorders>
              <w:top w:val="single" w:sz="6" w:space="0" w:color="000000"/>
              <w:left w:val="single" w:sz="4" w:space="0" w:color="000000"/>
              <w:bottom w:val="single" w:sz="6" w:space="0" w:color="000000"/>
              <w:right w:val="single" w:sz="6" w:space="0" w:color="000000"/>
            </w:tcBorders>
          </w:tcPr>
          <w:p w14:paraId="6651E578" w14:textId="77777777" w:rsidR="00884406" w:rsidRPr="00E77842" w:rsidRDefault="00884406" w:rsidP="00884406">
            <w:pPr>
              <w:widowControl w:val="0"/>
              <w:spacing w:line="226" w:lineRule="exact"/>
              <w:ind w:left="102" w:right="-20"/>
              <w:rPr>
                <w:rFonts w:eastAsia="Arial"/>
                <w:sz w:val="22"/>
                <w:szCs w:val="22"/>
              </w:rPr>
            </w:pPr>
            <w:r w:rsidRPr="00E77842">
              <w:rPr>
                <w:rFonts w:eastAsia="Arial"/>
                <w:spacing w:val="-1"/>
                <w:sz w:val="22"/>
                <w:szCs w:val="22"/>
              </w:rPr>
              <w:t>A</w:t>
            </w:r>
            <w:r w:rsidRPr="00E77842">
              <w:rPr>
                <w:rFonts w:eastAsia="Arial"/>
                <w:spacing w:val="1"/>
                <w:sz w:val="22"/>
                <w:szCs w:val="22"/>
              </w:rPr>
              <w:t>s-</w:t>
            </w:r>
            <w:r w:rsidRPr="00E77842">
              <w:rPr>
                <w:rFonts w:eastAsia="Arial"/>
                <w:sz w:val="22"/>
                <w:szCs w:val="22"/>
              </w:rPr>
              <w:t>Needed</w:t>
            </w:r>
            <w:r w:rsidRPr="00E77842">
              <w:rPr>
                <w:rFonts w:eastAsia="Arial"/>
                <w:spacing w:val="-11"/>
                <w:sz w:val="22"/>
                <w:szCs w:val="22"/>
              </w:rPr>
              <w:t xml:space="preserve"> </w:t>
            </w:r>
            <w:r w:rsidRPr="00E77842">
              <w:rPr>
                <w:rFonts w:eastAsia="Arial"/>
                <w:sz w:val="22"/>
                <w:szCs w:val="22"/>
              </w:rPr>
              <w:t>/</w:t>
            </w:r>
            <w:r w:rsidRPr="00E77842">
              <w:rPr>
                <w:rFonts w:eastAsia="Arial"/>
                <w:spacing w:val="3"/>
                <w:sz w:val="22"/>
                <w:szCs w:val="22"/>
              </w:rPr>
              <w:t>T</w:t>
            </w:r>
            <w:r w:rsidRPr="00E77842">
              <w:rPr>
                <w:rFonts w:eastAsia="Arial"/>
                <w:sz w:val="22"/>
                <w:szCs w:val="22"/>
              </w:rPr>
              <w:t>e</w:t>
            </w:r>
            <w:r w:rsidRPr="00E77842">
              <w:rPr>
                <w:rFonts w:eastAsia="Arial"/>
                <w:spacing w:val="1"/>
                <w:sz w:val="22"/>
                <w:szCs w:val="22"/>
              </w:rPr>
              <w:t>c</w:t>
            </w:r>
            <w:r w:rsidRPr="00E77842">
              <w:rPr>
                <w:rFonts w:eastAsia="Arial"/>
                <w:sz w:val="22"/>
                <w:szCs w:val="22"/>
              </w:rPr>
              <w:t>hn</w:t>
            </w:r>
            <w:r w:rsidRPr="00E77842">
              <w:rPr>
                <w:rFonts w:eastAsia="Arial"/>
                <w:spacing w:val="-1"/>
                <w:sz w:val="22"/>
                <w:szCs w:val="22"/>
              </w:rPr>
              <w:t>i</w:t>
            </w:r>
            <w:r w:rsidRPr="00E77842">
              <w:rPr>
                <w:rFonts w:eastAsia="Arial"/>
                <w:spacing w:val="1"/>
                <w:sz w:val="22"/>
                <w:szCs w:val="22"/>
              </w:rPr>
              <w:t>c</w:t>
            </w:r>
            <w:r w:rsidRPr="00E77842">
              <w:rPr>
                <w:rFonts w:eastAsia="Arial"/>
                <w:sz w:val="22"/>
                <w:szCs w:val="22"/>
              </w:rPr>
              <w:t>al</w:t>
            </w:r>
            <w:r w:rsidRPr="00E77842">
              <w:rPr>
                <w:rFonts w:eastAsia="Arial"/>
                <w:spacing w:val="-10"/>
                <w:sz w:val="22"/>
                <w:szCs w:val="22"/>
              </w:rPr>
              <w:t xml:space="preserve"> </w:t>
            </w:r>
            <w:r w:rsidRPr="00E77842">
              <w:rPr>
                <w:rFonts w:eastAsia="Arial"/>
                <w:spacing w:val="-1"/>
                <w:sz w:val="22"/>
                <w:szCs w:val="22"/>
              </w:rPr>
              <w:t>A</w:t>
            </w:r>
            <w:r w:rsidRPr="00E77842">
              <w:rPr>
                <w:rFonts w:eastAsia="Arial"/>
                <w:sz w:val="22"/>
                <w:szCs w:val="22"/>
              </w:rPr>
              <w:t>pp</w:t>
            </w:r>
            <w:r w:rsidRPr="00E77842">
              <w:rPr>
                <w:rFonts w:eastAsia="Arial"/>
                <w:spacing w:val="1"/>
                <w:sz w:val="22"/>
                <w:szCs w:val="22"/>
              </w:rPr>
              <w:t>r</w:t>
            </w:r>
            <w:r w:rsidRPr="00E77842">
              <w:rPr>
                <w:rFonts w:eastAsia="Arial"/>
                <w:sz w:val="22"/>
                <w:szCs w:val="22"/>
              </w:rPr>
              <w:t>oa</w:t>
            </w:r>
            <w:r w:rsidRPr="00E77842">
              <w:rPr>
                <w:rFonts w:eastAsia="Arial"/>
                <w:spacing w:val="1"/>
                <w:sz w:val="22"/>
                <w:szCs w:val="22"/>
              </w:rPr>
              <w:t>c</w:t>
            </w:r>
            <w:r w:rsidRPr="00E77842">
              <w:rPr>
                <w:rFonts w:eastAsia="Arial"/>
                <w:sz w:val="22"/>
                <w:szCs w:val="22"/>
              </w:rPr>
              <w:t>h</w:t>
            </w:r>
          </w:p>
        </w:tc>
        <w:tc>
          <w:tcPr>
            <w:tcW w:w="1710" w:type="dxa"/>
            <w:tcBorders>
              <w:top w:val="single" w:sz="6" w:space="0" w:color="000000"/>
              <w:left w:val="single" w:sz="6" w:space="0" w:color="000000"/>
              <w:bottom w:val="single" w:sz="6" w:space="0" w:color="000000"/>
              <w:right w:val="single" w:sz="6" w:space="0" w:color="000000"/>
            </w:tcBorders>
          </w:tcPr>
          <w:p w14:paraId="6651E579"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30</w:t>
            </w:r>
          </w:p>
        </w:tc>
        <w:tc>
          <w:tcPr>
            <w:tcW w:w="1790" w:type="dxa"/>
            <w:tcBorders>
              <w:top w:val="single" w:sz="6" w:space="0" w:color="000000"/>
              <w:left w:val="single" w:sz="6" w:space="0" w:color="000000"/>
              <w:bottom w:val="single" w:sz="6" w:space="0" w:color="000000"/>
              <w:right w:val="single" w:sz="4" w:space="0" w:color="000000"/>
            </w:tcBorders>
          </w:tcPr>
          <w:p w14:paraId="6651E57A"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30</w:t>
            </w:r>
          </w:p>
        </w:tc>
      </w:tr>
      <w:tr w:rsidR="00884406" w:rsidRPr="00E77842" w14:paraId="6651E582" w14:textId="77777777" w:rsidTr="00884406">
        <w:trPr>
          <w:trHeight w:hRule="exact" w:val="2352"/>
        </w:trPr>
        <w:tc>
          <w:tcPr>
            <w:tcW w:w="5220" w:type="dxa"/>
            <w:tcBorders>
              <w:top w:val="single" w:sz="6" w:space="0" w:color="000000"/>
              <w:left w:val="single" w:sz="4" w:space="0" w:color="000000"/>
              <w:bottom w:val="single" w:sz="6" w:space="0" w:color="000000"/>
              <w:right w:val="single" w:sz="6" w:space="0" w:color="000000"/>
            </w:tcBorders>
          </w:tcPr>
          <w:p w14:paraId="6651E57C" w14:textId="77777777" w:rsidR="00884406" w:rsidRPr="00E77842" w:rsidRDefault="00884406" w:rsidP="00884406">
            <w:pPr>
              <w:widowControl w:val="0"/>
              <w:tabs>
                <w:tab w:val="left" w:pos="460"/>
              </w:tabs>
              <w:spacing w:before="15" w:line="228" w:lineRule="exact"/>
              <w:ind w:left="462" w:right="171"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Unde</w:t>
            </w:r>
            <w:r w:rsidRPr="00E77842">
              <w:rPr>
                <w:rFonts w:eastAsia="Arial"/>
                <w:spacing w:val="1"/>
                <w:sz w:val="22"/>
                <w:szCs w:val="22"/>
              </w:rPr>
              <w:t>rs</w:t>
            </w:r>
            <w:r w:rsidRPr="00E77842">
              <w:rPr>
                <w:rFonts w:eastAsia="Arial"/>
                <w:sz w:val="22"/>
                <w:szCs w:val="22"/>
              </w:rPr>
              <w:t>tand</w:t>
            </w:r>
            <w:r w:rsidRPr="00E77842">
              <w:rPr>
                <w:rFonts w:eastAsia="Arial"/>
                <w:spacing w:val="-1"/>
                <w:sz w:val="22"/>
                <w:szCs w:val="22"/>
              </w:rPr>
              <w:t>i</w:t>
            </w:r>
            <w:r w:rsidRPr="00E77842">
              <w:rPr>
                <w:rFonts w:eastAsia="Arial"/>
                <w:sz w:val="22"/>
                <w:szCs w:val="22"/>
              </w:rPr>
              <w:t>ng</w:t>
            </w:r>
            <w:r w:rsidRPr="00E77842">
              <w:rPr>
                <w:rFonts w:eastAsia="Arial"/>
                <w:spacing w:val="-14"/>
                <w:sz w:val="22"/>
                <w:szCs w:val="22"/>
              </w:rPr>
              <w:t xml:space="preserve"> </w:t>
            </w:r>
            <w:r w:rsidRPr="00E77842">
              <w:rPr>
                <w:rFonts w:eastAsia="Arial"/>
                <w:sz w:val="22"/>
                <w:szCs w:val="22"/>
              </w:rPr>
              <w:t>of the</w:t>
            </w:r>
            <w:r w:rsidRPr="00E77842">
              <w:rPr>
                <w:rFonts w:eastAsia="Arial"/>
                <w:spacing w:val="-4"/>
                <w:sz w:val="22"/>
                <w:szCs w:val="22"/>
              </w:rPr>
              <w:t xml:space="preserve"> </w:t>
            </w:r>
            <w:r w:rsidRPr="00E77842">
              <w:rPr>
                <w:rFonts w:eastAsia="Arial"/>
                <w:sz w:val="22"/>
                <w:szCs w:val="22"/>
              </w:rPr>
              <w:t>natu</w:t>
            </w:r>
            <w:r w:rsidRPr="00E77842">
              <w:rPr>
                <w:rFonts w:eastAsia="Arial"/>
                <w:spacing w:val="1"/>
                <w:sz w:val="22"/>
                <w:szCs w:val="22"/>
              </w:rPr>
              <w:t>r</w:t>
            </w:r>
            <w:r w:rsidRPr="00E77842">
              <w:rPr>
                <w:rFonts w:eastAsia="Arial"/>
                <w:sz w:val="22"/>
                <w:szCs w:val="22"/>
              </w:rPr>
              <w:t>e</w:t>
            </w:r>
            <w:r w:rsidRPr="00E77842">
              <w:rPr>
                <w:rFonts w:eastAsia="Arial"/>
                <w:spacing w:val="-7"/>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i</w:t>
            </w:r>
            <w:r w:rsidRPr="00E77842">
              <w:rPr>
                <w:rFonts w:eastAsia="Arial"/>
                <w:spacing w:val="4"/>
                <w:sz w:val="22"/>
                <w:szCs w:val="22"/>
              </w:rPr>
              <w:t>m</w:t>
            </w:r>
            <w:r w:rsidRPr="00E77842">
              <w:rPr>
                <w:rFonts w:eastAsia="Arial"/>
                <w:sz w:val="22"/>
                <w:szCs w:val="22"/>
              </w:rPr>
              <w:t>p</w:t>
            </w:r>
            <w:r w:rsidRPr="00E77842">
              <w:rPr>
                <w:rFonts w:eastAsia="Arial"/>
                <w:spacing w:val="-1"/>
                <w:sz w:val="22"/>
                <w:szCs w:val="22"/>
              </w:rPr>
              <w:t>l</w:t>
            </w:r>
            <w:r w:rsidRPr="00E77842">
              <w:rPr>
                <w:rFonts w:eastAsia="Arial"/>
                <w:sz w:val="22"/>
                <w:szCs w:val="22"/>
              </w:rPr>
              <w:t>e</w:t>
            </w:r>
            <w:r w:rsidRPr="00E77842">
              <w:rPr>
                <w:rFonts w:eastAsia="Arial"/>
                <w:spacing w:val="4"/>
                <w:sz w:val="22"/>
                <w:szCs w:val="22"/>
              </w:rPr>
              <w:t>m</w:t>
            </w:r>
            <w:r w:rsidRPr="00E77842">
              <w:rPr>
                <w:rFonts w:eastAsia="Arial"/>
                <w:sz w:val="22"/>
                <w:szCs w:val="22"/>
              </w:rPr>
              <w:t>entat</w:t>
            </w:r>
            <w:r w:rsidRPr="00E77842">
              <w:rPr>
                <w:rFonts w:eastAsia="Arial"/>
                <w:spacing w:val="-1"/>
                <w:sz w:val="22"/>
                <w:szCs w:val="22"/>
              </w:rPr>
              <w:t>i</w:t>
            </w:r>
            <w:r w:rsidRPr="00E77842">
              <w:rPr>
                <w:rFonts w:eastAsia="Arial"/>
                <w:sz w:val="22"/>
                <w:szCs w:val="22"/>
              </w:rPr>
              <w:t>on</w:t>
            </w:r>
            <w:r w:rsidRPr="00E77842">
              <w:rPr>
                <w:rFonts w:eastAsia="Arial"/>
                <w:spacing w:val="-15"/>
                <w:sz w:val="22"/>
                <w:szCs w:val="22"/>
              </w:rPr>
              <w:t xml:space="preserve"> </w:t>
            </w:r>
            <w:r w:rsidRPr="00E77842">
              <w:rPr>
                <w:rFonts w:eastAsia="Arial"/>
                <w:sz w:val="22"/>
                <w:szCs w:val="22"/>
              </w:rPr>
              <w:t xml:space="preserve">of </w:t>
            </w:r>
            <w:r w:rsidRPr="00E77842">
              <w:rPr>
                <w:rFonts w:eastAsia="Arial"/>
                <w:spacing w:val="-1"/>
                <w:sz w:val="22"/>
                <w:szCs w:val="22"/>
              </w:rPr>
              <w:t>A</w:t>
            </w:r>
            <w:r w:rsidRPr="00E77842">
              <w:rPr>
                <w:rFonts w:eastAsia="Arial"/>
                <w:spacing w:val="1"/>
                <w:sz w:val="22"/>
                <w:szCs w:val="22"/>
              </w:rPr>
              <w:t>s-</w:t>
            </w:r>
            <w:r w:rsidRPr="00E77842">
              <w:rPr>
                <w:rFonts w:eastAsia="Arial"/>
                <w:sz w:val="22"/>
                <w:szCs w:val="22"/>
              </w:rPr>
              <w:t>Needed</w:t>
            </w:r>
            <w:r w:rsidRPr="00E77842">
              <w:rPr>
                <w:rFonts w:eastAsia="Arial"/>
                <w:spacing w:val="-11"/>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2"/>
                <w:sz w:val="22"/>
                <w:szCs w:val="22"/>
              </w:rPr>
              <w:t>f</w:t>
            </w:r>
            <w:r w:rsidRPr="00E77842">
              <w:rPr>
                <w:rFonts w:eastAsia="Arial"/>
                <w:sz w:val="22"/>
                <w:szCs w:val="22"/>
              </w:rPr>
              <w:t>e</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onal</w:t>
            </w:r>
            <w:r w:rsidRPr="00E77842">
              <w:rPr>
                <w:rFonts w:eastAsia="Arial"/>
                <w:spacing w:val="-12"/>
                <w:sz w:val="22"/>
                <w:szCs w:val="22"/>
              </w:rPr>
              <w:t xml:space="preserve"> </w:t>
            </w:r>
            <w:r w:rsidRPr="00E77842">
              <w:rPr>
                <w:rFonts w:eastAsia="Arial"/>
                <w:spacing w:val="1"/>
                <w:sz w:val="22"/>
                <w:szCs w:val="22"/>
              </w:rPr>
              <w:t>s</w:t>
            </w:r>
            <w:r w:rsidRPr="00E77842">
              <w:rPr>
                <w:rFonts w:eastAsia="Arial"/>
                <w:sz w:val="22"/>
                <w:szCs w:val="22"/>
              </w:rPr>
              <w:t>e</w:t>
            </w:r>
            <w:r w:rsidRPr="00E77842">
              <w:rPr>
                <w:rFonts w:eastAsia="Arial"/>
                <w:spacing w:val="1"/>
                <w:sz w:val="22"/>
                <w:szCs w:val="22"/>
              </w:rPr>
              <w:t>r</w:t>
            </w:r>
            <w:r w:rsidRPr="00E77842">
              <w:rPr>
                <w:rFonts w:eastAsia="Arial"/>
                <w:spacing w:val="-1"/>
                <w:sz w:val="22"/>
                <w:szCs w:val="22"/>
              </w:rPr>
              <w:t>vi</w:t>
            </w:r>
            <w:r w:rsidRPr="00E77842">
              <w:rPr>
                <w:rFonts w:eastAsia="Arial"/>
                <w:spacing w:val="1"/>
                <w:sz w:val="22"/>
                <w:szCs w:val="22"/>
              </w:rPr>
              <w:t>c</w:t>
            </w:r>
            <w:r w:rsidRPr="00E77842">
              <w:rPr>
                <w:rFonts w:eastAsia="Arial"/>
                <w:sz w:val="22"/>
                <w:szCs w:val="22"/>
              </w:rPr>
              <w:t>es</w:t>
            </w:r>
            <w:r w:rsidRPr="00E77842">
              <w:rPr>
                <w:rFonts w:eastAsia="Arial"/>
                <w:spacing w:val="-6"/>
                <w:sz w:val="22"/>
                <w:szCs w:val="22"/>
              </w:rPr>
              <w:t xml:space="preserve"> </w:t>
            </w:r>
            <w:r w:rsidRPr="00E77842">
              <w:rPr>
                <w:rFonts w:eastAsia="Arial"/>
                <w:spacing w:val="1"/>
                <w:sz w:val="22"/>
                <w:szCs w:val="22"/>
              </w:rPr>
              <w:t>c</w:t>
            </w:r>
            <w:r w:rsidRPr="00E77842">
              <w:rPr>
                <w:rFonts w:eastAsia="Arial"/>
                <w:sz w:val="22"/>
                <w:szCs w:val="22"/>
              </w:rPr>
              <w:t>ont</w:t>
            </w:r>
            <w:r w:rsidRPr="00E77842">
              <w:rPr>
                <w:rFonts w:eastAsia="Arial"/>
                <w:spacing w:val="1"/>
                <w:sz w:val="22"/>
                <w:szCs w:val="22"/>
              </w:rPr>
              <w:t>r</w:t>
            </w:r>
            <w:r w:rsidRPr="00E77842">
              <w:rPr>
                <w:rFonts w:eastAsia="Arial"/>
                <w:sz w:val="22"/>
                <w:szCs w:val="22"/>
              </w:rPr>
              <w:t>a</w:t>
            </w:r>
            <w:r w:rsidRPr="00E77842">
              <w:rPr>
                <w:rFonts w:eastAsia="Arial"/>
                <w:spacing w:val="1"/>
                <w:sz w:val="22"/>
                <w:szCs w:val="22"/>
              </w:rPr>
              <w:t>c</w:t>
            </w:r>
            <w:r w:rsidRPr="00E77842">
              <w:rPr>
                <w:rFonts w:eastAsia="Arial"/>
                <w:sz w:val="22"/>
                <w:szCs w:val="22"/>
              </w:rPr>
              <w:t>ts</w:t>
            </w:r>
            <w:r w:rsidRPr="00E77842">
              <w:rPr>
                <w:rFonts w:eastAsia="Arial"/>
                <w:spacing w:val="-7"/>
                <w:sz w:val="22"/>
                <w:szCs w:val="22"/>
              </w:rPr>
              <w:t xml:space="preserve"> </w:t>
            </w:r>
            <w:r w:rsidRPr="00E77842">
              <w:rPr>
                <w:rFonts w:eastAsia="Arial"/>
                <w:spacing w:val="1"/>
                <w:sz w:val="22"/>
                <w:szCs w:val="22"/>
              </w:rPr>
              <w:t>r</w:t>
            </w:r>
            <w:r w:rsidRPr="00E77842">
              <w:rPr>
                <w:rFonts w:eastAsia="Arial"/>
                <w:sz w:val="22"/>
                <w:szCs w:val="22"/>
              </w:rPr>
              <w:t>equ</w:t>
            </w:r>
            <w:r w:rsidRPr="00E77842">
              <w:rPr>
                <w:rFonts w:eastAsia="Arial"/>
                <w:spacing w:val="-1"/>
                <w:sz w:val="22"/>
                <w:szCs w:val="22"/>
              </w:rPr>
              <w:t>i</w:t>
            </w:r>
            <w:r w:rsidRPr="00E77842">
              <w:rPr>
                <w:rFonts w:eastAsia="Arial"/>
                <w:spacing w:val="1"/>
                <w:sz w:val="22"/>
                <w:szCs w:val="22"/>
              </w:rPr>
              <w:t>r</w:t>
            </w:r>
            <w:r w:rsidRPr="00E77842">
              <w:rPr>
                <w:rFonts w:eastAsia="Arial"/>
                <w:sz w:val="22"/>
                <w:szCs w:val="22"/>
              </w:rPr>
              <w:t>ed of the</w:t>
            </w:r>
            <w:r w:rsidRPr="00E77842">
              <w:rPr>
                <w:rFonts w:eastAsia="Arial"/>
                <w:spacing w:val="-4"/>
                <w:sz w:val="22"/>
                <w:szCs w:val="22"/>
              </w:rPr>
              <w:t xml:space="preserve"> </w:t>
            </w:r>
            <w:r w:rsidRPr="00E77842">
              <w:rPr>
                <w:rFonts w:eastAsia="Arial"/>
                <w:spacing w:val="-1"/>
                <w:sz w:val="22"/>
                <w:szCs w:val="22"/>
              </w:rPr>
              <w:t>P</w:t>
            </w:r>
            <w:r w:rsidRPr="00E77842">
              <w:rPr>
                <w:rFonts w:eastAsia="Arial"/>
                <w:sz w:val="22"/>
                <w:szCs w:val="22"/>
              </w:rPr>
              <w:t>o</w:t>
            </w:r>
            <w:r w:rsidRPr="00E77842">
              <w:rPr>
                <w:rFonts w:eastAsia="Arial"/>
                <w:spacing w:val="1"/>
                <w:sz w:val="22"/>
                <w:szCs w:val="22"/>
              </w:rPr>
              <w:t>r</w:t>
            </w:r>
            <w:r w:rsidRPr="00E77842">
              <w:rPr>
                <w:rFonts w:eastAsia="Arial"/>
                <w:sz w:val="22"/>
                <w:szCs w:val="22"/>
              </w:rPr>
              <w:t>t;</w:t>
            </w:r>
          </w:p>
          <w:p w14:paraId="6651E57D" w14:textId="77777777" w:rsidR="00884406" w:rsidRPr="00E77842" w:rsidRDefault="00884406" w:rsidP="00884406">
            <w:pPr>
              <w:widowControl w:val="0"/>
              <w:tabs>
                <w:tab w:val="left" w:pos="460"/>
              </w:tabs>
              <w:spacing w:before="14" w:line="228" w:lineRule="exact"/>
              <w:ind w:left="462" w:right="150" w:hanging="36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A</w:t>
            </w:r>
            <w:r w:rsidRPr="00E77842">
              <w:rPr>
                <w:rFonts w:eastAsia="Arial"/>
                <w:sz w:val="22"/>
                <w:szCs w:val="22"/>
              </w:rPr>
              <w:t>pp</w:t>
            </w:r>
            <w:r w:rsidRPr="00E77842">
              <w:rPr>
                <w:rFonts w:eastAsia="Arial"/>
                <w:spacing w:val="1"/>
                <w:sz w:val="22"/>
                <w:szCs w:val="22"/>
              </w:rPr>
              <w:t>r</w:t>
            </w:r>
            <w:r w:rsidRPr="00E77842">
              <w:rPr>
                <w:rFonts w:eastAsia="Arial"/>
                <w:sz w:val="22"/>
                <w:szCs w:val="22"/>
              </w:rPr>
              <w:t>oa</w:t>
            </w:r>
            <w:r w:rsidRPr="00E77842">
              <w:rPr>
                <w:rFonts w:eastAsia="Arial"/>
                <w:spacing w:val="1"/>
                <w:sz w:val="22"/>
                <w:szCs w:val="22"/>
              </w:rPr>
              <w:t>c</w:t>
            </w:r>
            <w:r w:rsidRPr="00E77842">
              <w:rPr>
                <w:rFonts w:eastAsia="Arial"/>
                <w:sz w:val="22"/>
                <w:szCs w:val="22"/>
              </w:rPr>
              <w:t>h</w:t>
            </w:r>
            <w:r w:rsidRPr="00E77842">
              <w:rPr>
                <w:rFonts w:eastAsia="Arial"/>
                <w:spacing w:val="-10"/>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add</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ng</w:t>
            </w:r>
            <w:r w:rsidRPr="00E77842">
              <w:rPr>
                <w:rFonts w:eastAsia="Arial"/>
                <w:spacing w:val="-11"/>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4"/>
                <w:sz w:val="22"/>
                <w:szCs w:val="22"/>
              </w:rPr>
              <w:t>m</w:t>
            </w:r>
            <w:r w:rsidRPr="00E77842">
              <w:rPr>
                <w:rFonts w:eastAsia="Arial"/>
                <w:sz w:val="22"/>
                <w:szCs w:val="22"/>
              </w:rPr>
              <w:t>p</w:t>
            </w:r>
            <w:r w:rsidRPr="00E77842">
              <w:rPr>
                <w:rFonts w:eastAsia="Arial"/>
                <w:spacing w:val="-1"/>
                <w:sz w:val="22"/>
                <w:szCs w:val="22"/>
              </w:rPr>
              <w:t>l</w:t>
            </w:r>
            <w:r w:rsidRPr="00E77842">
              <w:rPr>
                <w:rFonts w:eastAsia="Arial"/>
                <w:sz w:val="22"/>
                <w:szCs w:val="22"/>
              </w:rPr>
              <w:t>et</w:t>
            </w:r>
            <w:r w:rsidRPr="00E77842">
              <w:rPr>
                <w:rFonts w:eastAsia="Arial"/>
                <w:spacing w:val="-1"/>
                <w:sz w:val="22"/>
                <w:szCs w:val="22"/>
              </w:rPr>
              <w:t>i</w:t>
            </w:r>
            <w:r w:rsidRPr="00E77842">
              <w:rPr>
                <w:rFonts w:eastAsia="Arial"/>
                <w:sz w:val="22"/>
                <w:szCs w:val="22"/>
              </w:rPr>
              <w:t>ng</w:t>
            </w:r>
            <w:r w:rsidRPr="00E77842">
              <w:rPr>
                <w:rFonts w:eastAsia="Arial"/>
                <w:spacing w:val="-11"/>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ta</w:t>
            </w:r>
            <w:r w:rsidRPr="00E77842">
              <w:rPr>
                <w:rFonts w:eastAsia="Arial"/>
                <w:spacing w:val="1"/>
                <w:sz w:val="22"/>
                <w:szCs w:val="22"/>
              </w:rPr>
              <w:t>s</w:t>
            </w:r>
            <w:r w:rsidRPr="00E77842">
              <w:rPr>
                <w:rFonts w:eastAsia="Arial"/>
                <w:spacing w:val="4"/>
                <w:sz w:val="22"/>
                <w:szCs w:val="22"/>
              </w:rPr>
              <w:t>k</w:t>
            </w:r>
            <w:r w:rsidRPr="00E77842">
              <w:rPr>
                <w:rFonts w:eastAsia="Arial"/>
                <w:sz w:val="22"/>
                <w:szCs w:val="22"/>
              </w:rPr>
              <w:t>s</w:t>
            </w:r>
            <w:r w:rsidRPr="00E77842">
              <w:rPr>
                <w:rFonts w:eastAsia="Arial"/>
                <w:spacing w:val="-4"/>
                <w:sz w:val="22"/>
                <w:szCs w:val="22"/>
              </w:rPr>
              <w:t xml:space="preserve"> </w:t>
            </w:r>
            <w:r w:rsidRPr="00E77842">
              <w:rPr>
                <w:rFonts w:eastAsia="Arial"/>
                <w:sz w:val="22"/>
                <w:szCs w:val="22"/>
              </w:rPr>
              <w:t>to be</w:t>
            </w:r>
            <w:r w:rsidRPr="00E77842">
              <w:rPr>
                <w:rFonts w:eastAsia="Arial"/>
                <w:spacing w:val="-3"/>
                <w:sz w:val="22"/>
                <w:szCs w:val="22"/>
              </w:rPr>
              <w:t xml:space="preserve"> </w:t>
            </w:r>
            <w:r w:rsidRPr="00E77842">
              <w:rPr>
                <w:rFonts w:eastAsia="Arial"/>
                <w:sz w:val="22"/>
                <w:szCs w:val="22"/>
              </w:rPr>
              <w:t>a</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gned</w:t>
            </w:r>
            <w:r w:rsidRPr="00E77842">
              <w:rPr>
                <w:rFonts w:eastAsia="Arial"/>
                <w:spacing w:val="-9"/>
                <w:sz w:val="22"/>
                <w:szCs w:val="22"/>
              </w:rPr>
              <w:t xml:space="preserve"> </w:t>
            </w:r>
            <w:r w:rsidRPr="00E77842">
              <w:rPr>
                <w:rFonts w:eastAsia="Arial"/>
                <w:sz w:val="22"/>
                <w:szCs w:val="22"/>
              </w:rPr>
              <w:t>on</w:t>
            </w:r>
            <w:r w:rsidRPr="00E77842">
              <w:rPr>
                <w:rFonts w:eastAsia="Arial"/>
                <w:spacing w:val="-3"/>
                <w:sz w:val="22"/>
                <w:szCs w:val="22"/>
              </w:rPr>
              <w:t xml:space="preserve"> </w:t>
            </w:r>
            <w:r w:rsidRPr="00E77842">
              <w:rPr>
                <w:rFonts w:eastAsia="Arial"/>
                <w:sz w:val="22"/>
                <w:szCs w:val="22"/>
              </w:rPr>
              <w:t>an</w:t>
            </w:r>
            <w:r w:rsidRPr="00E77842">
              <w:rPr>
                <w:rFonts w:eastAsia="Arial"/>
                <w:spacing w:val="-3"/>
                <w:sz w:val="22"/>
                <w:szCs w:val="22"/>
              </w:rPr>
              <w:t xml:space="preserve"> </w:t>
            </w:r>
            <w:r w:rsidRPr="00E77842">
              <w:rPr>
                <w:rFonts w:eastAsia="Arial"/>
                <w:sz w:val="22"/>
                <w:szCs w:val="22"/>
              </w:rPr>
              <w:t>a</w:t>
            </w:r>
            <w:r w:rsidRPr="00E77842">
              <w:rPr>
                <w:rFonts w:eastAsia="Arial"/>
                <w:spacing w:val="2"/>
                <w:sz w:val="22"/>
                <w:szCs w:val="22"/>
              </w:rPr>
              <w:t>s</w:t>
            </w:r>
            <w:r w:rsidRPr="00E77842">
              <w:rPr>
                <w:rFonts w:eastAsia="Arial"/>
                <w:spacing w:val="1"/>
                <w:sz w:val="22"/>
                <w:szCs w:val="22"/>
              </w:rPr>
              <w:t>-</w:t>
            </w:r>
            <w:r w:rsidRPr="00E77842">
              <w:rPr>
                <w:rFonts w:eastAsia="Arial"/>
                <w:sz w:val="22"/>
                <w:szCs w:val="22"/>
              </w:rPr>
              <w:t>needed</w:t>
            </w:r>
            <w:r w:rsidRPr="00E77842">
              <w:rPr>
                <w:rFonts w:eastAsia="Arial"/>
                <w:spacing w:val="-10"/>
                <w:sz w:val="22"/>
                <w:szCs w:val="22"/>
              </w:rPr>
              <w:t xml:space="preserve"> </w:t>
            </w:r>
            <w:r w:rsidRPr="00E77842">
              <w:rPr>
                <w:rFonts w:eastAsia="Arial"/>
                <w:sz w:val="22"/>
                <w:szCs w:val="22"/>
              </w:rPr>
              <w:t>ba</w:t>
            </w:r>
            <w:r w:rsidRPr="00E77842">
              <w:rPr>
                <w:rFonts w:eastAsia="Arial"/>
                <w:spacing w:val="1"/>
                <w:sz w:val="22"/>
                <w:szCs w:val="22"/>
              </w:rPr>
              <w:t>s</w:t>
            </w:r>
            <w:r w:rsidRPr="00E77842">
              <w:rPr>
                <w:rFonts w:eastAsia="Arial"/>
                <w:spacing w:val="-1"/>
                <w:sz w:val="22"/>
                <w:szCs w:val="22"/>
              </w:rPr>
              <w:t>i</w:t>
            </w:r>
            <w:r w:rsidRPr="00E77842">
              <w:rPr>
                <w:rFonts w:eastAsia="Arial"/>
                <w:spacing w:val="1"/>
                <w:sz w:val="22"/>
                <w:szCs w:val="22"/>
              </w:rPr>
              <w:t>s</w:t>
            </w:r>
            <w:r w:rsidRPr="00E77842">
              <w:rPr>
                <w:rFonts w:eastAsia="Arial"/>
                <w:sz w:val="22"/>
                <w:szCs w:val="22"/>
              </w:rPr>
              <w:t>;</w:t>
            </w:r>
          </w:p>
          <w:p w14:paraId="6651E57E" w14:textId="77777777" w:rsidR="00884406" w:rsidRPr="00E77842" w:rsidRDefault="00884406" w:rsidP="00884406">
            <w:pPr>
              <w:widowControl w:val="0"/>
              <w:tabs>
                <w:tab w:val="left" w:pos="460"/>
              </w:tabs>
              <w:spacing w:before="14" w:line="228" w:lineRule="exact"/>
              <w:ind w:left="462" w:right="383" w:hanging="36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j</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7"/>
                <w:sz w:val="22"/>
                <w:szCs w:val="22"/>
              </w:rPr>
              <w:t xml:space="preserve"> </w:t>
            </w:r>
            <w:r w:rsidRPr="00E77842">
              <w:rPr>
                <w:rFonts w:eastAsia="Arial"/>
                <w:sz w:val="22"/>
                <w:szCs w:val="22"/>
              </w:rPr>
              <w:t>Manage</w:t>
            </w:r>
            <w:r w:rsidRPr="00E77842">
              <w:rPr>
                <w:rFonts w:eastAsia="Arial"/>
                <w:spacing w:val="4"/>
                <w:sz w:val="22"/>
                <w:szCs w:val="22"/>
              </w:rPr>
              <w:t>m</w:t>
            </w:r>
            <w:r w:rsidRPr="00E77842">
              <w:rPr>
                <w:rFonts w:eastAsia="Arial"/>
                <w:sz w:val="22"/>
                <w:szCs w:val="22"/>
              </w:rPr>
              <w:t>ent</w:t>
            </w:r>
            <w:r w:rsidRPr="00E77842">
              <w:rPr>
                <w:rFonts w:eastAsia="Arial"/>
                <w:spacing w:val="-13"/>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z w:val="22"/>
                <w:szCs w:val="22"/>
              </w:rPr>
              <w:t>Cont</w:t>
            </w:r>
            <w:r w:rsidRPr="00E77842">
              <w:rPr>
                <w:rFonts w:eastAsia="Arial"/>
                <w:spacing w:val="1"/>
                <w:sz w:val="22"/>
                <w:szCs w:val="22"/>
              </w:rPr>
              <w:t>r</w:t>
            </w:r>
            <w:r w:rsidRPr="00E77842">
              <w:rPr>
                <w:rFonts w:eastAsia="Arial"/>
                <w:sz w:val="22"/>
                <w:szCs w:val="22"/>
              </w:rPr>
              <w:t>a</w:t>
            </w:r>
            <w:r w:rsidRPr="00E77842">
              <w:rPr>
                <w:rFonts w:eastAsia="Arial"/>
                <w:spacing w:val="1"/>
                <w:sz w:val="22"/>
                <w:szCs w:val="22"/>
              </w:rPr>
              <w:t>c</w:t>
            </w:r>
            <w:r w:rsidRPr="00E77842">
              <w:rPr>
                <w:rFonts w:eastAsia="Arial"/>
                <w:sz w:val="22"/>
                <w:szCs w:val="22"/>
              </w:rPr>
              <w:t>t</w:t>
            </w:r>
            <w:r w:rsidRPr="00E77842">
              <w:rPr>
                <w:rFonts w:eastAsia="Arial"/>
                <w:spacing w:val="-9"/>
                <w:sz w:val="22"/>
                <w:szCs w:val="22"/>
              </w:rPr>
              <w:t xml:space="preserve"> </w:t>
            </w:r>
            <w:r w:rsidRPr="00E77842">
              <w:rPr>
                <w:rFonts w:eastAsia="Arial"/>
                <w:spacing w:val="-1"/>
                <w:sz w:val="22"/>
                <w:szCs w:val="22"/>
              </w:rPr>
              <w:t>A</w:t>
            </w:r>
            <w:r w:rsidRPr="00E77842">
              <w:rPr>
                <w:rFonts w:eastAsia="Arial"/>
                <w:sz w:val="22"/>
                <w:szCs w:val="22"/>
              </w:rPr>
              <w:t>d</w:t>
            </w:r>
            <w:r w:rsidRPr="00E77842">
              <w:rPr>
                <w:rFonts w:eastAsia="Arial"/>
                <w:spacing w:val="4"/>
                <w:sz w:val="22"/>
                <w:szCs w:val="22"/>
              </w:rPr>
              <w:t>m</w:t>
            </w:r>
            <w:r w:rsidRPr="00E77842">
              <w:rPr>
                <w:rFonts w:eastAsia="Arial"/>
                <w:spacing w:val="-1"/>
                <w:sz w:val="22"/>
                <w:szCs w:val="22"/>
              </w:rPr>
              <w:t>i</w:t>
            </w:r>
            <w:r w:rsidRPr="00E77842">
              <w:rPr>
                <w:rFonts w:eastAsia="Arial"/>
                <w:sz w:val="22"/>
                <w:szCs w:val="22"/>
              </w:rPr>
              <w:t>n</w:t>
            </w:r>
            <w:r w:rsidRPr="00E77842">
              <w:rPr>
                <w:rFonts w:eastAsia="Arial"/>
                <w:spacing w:val="-1"/>
                <w:sz w:val="22"/>
                <w:szCs w:val="22"/>
              </w:rPr>
              <w:t>i</w:t>
            </w:r>
            <w:r w:rsidRPr="00E77842">
              <w:rPr>
                <w:rFonts w:eastAsia="Arial"/>
                <w:spacing w:val="1"/>
                <w:sz w:val="22"/>
                <w:szCs w:val="22"/>
              </w:rPr>
              <w:t>s</w:t>
            </w:r>
            <w:r w:rsidRPr="00E77842">
              <w:rPr>
                <w:rFonts w:eastAsia="Arial"/>
                <w:sz w:val="22"/>
                <w:szCs w:val="22"/>
              </w:rPr>
              <w:t>t</w:t>
            </w:r>
            <w:r w:rsidRPr="00E77842">
              <w:rPr>
                <w:rFonts w:eastAsia="Arial"/>
                <w:spacing w:val="1"/>
                <w:sz w:val="22"/>
                <w:szCs w:val="22"/>
              </w:rPr>
              <w:t>r</w:t>
            </w:r>
            <w:r w:rsidRPr="00E77842">
              <w:rPr>
                <w:rFonts w:eastAsia="Arial"/>
                <w:sz w:val="22"/>
                <w:szCs w:val="22"/>
              </w:rPr>
              <w:t>at</w:t>
            </w:r>
            <w:r w:rsidRPr="00E77842">
              <w:rPr>
                <w:rFonts w:eastAsia="Arial"/>
                <w:spacing w:val="-1"/>
                <w:sz w:val="22"/>
                <w:szCs w:val="22"/>
              </w:rPr>
              <w:t>i</w:t>
            </w:r>
            <w:r w:rsidRPr="00E77842">
              <w:rPr>
                <w:rFonts w:eastAsia="Arial"/>
                <w:sz w:val="22"/>
                <w:szCs w:val="22"/>
              </w:rPr>
              <w:t xml:space="preserve">on </w:t>
            </w:r>
            <w:r w:rsidRPr="00E77842">
              <w:rPr>
                <w:rFonts w:eastAsia="Arial"/>
                <w:spacing w:val="1"/>
                <w:sz w:val="22"/>
                <w:szCs w:val="22"/>
              </w:rPr>
              <w:t>c</w:t>
            </w:r>
            <w:r w:rsidRPr="00E77842">
              <w:rPr>
                <w:rFonts w:eastAsia="Arial"/>
                <w:sz w:val="22"/>
                <w:szCs w:val="22"/>
              </w:rPr>
              <w:t>apab</w:t>
            </w:r>
            <w:r w:rsidRPr="00E77842">
              <w:rPr>
                <w:rFonts w:eastAsia="Arial"/>
                <w:spacing w:val="-1"/>
                <w:sz w:val="22"/>
                <w:szCs w:val="22"/>
              </w:rPr>
              <w:t>ili</w:t>
            </w:r>
            <w:r w:rsidRPr="00E77842">
              <w:rPr>
                <w:rFonts w:eastAsia="Arial"/>
                <w:sz w:val="22"/>
                <w:szCs w:val="22"/>
              </w:rPr>
              <w:t>t</w:t>
            </w:r>
            <w:r w:rsidRPr="00E77842">
              <w:rPr>
                <w:rFonts w:eastAsia="Arial"/>
                <w:spacing w:val="-6"/>
                <w:sz w:val="22"/>
                <w:szCs w:val="22"/>
              </w:rPr>
              <w:t>y</w:t>
            </w:r>
            <w:r w:rsidRPr="00E77842">
              <w:rPr>
                <w:rFonts w:eastAsia="Arial"/>
                <w:sz w:val="22"/>
                <w:szCs w:val="22"/>
              </w:rPr>
              <w:t>;</w:t>
            </w:r>
            <w:r w:rsidRPr="00E77842">
              <w:rPr>
                <w:rFonts w:eastAsia="Arial"/>
                <w:spacing w:val="-10"/>
                <w:sz w:val="22"/>
                <w:szCs w:val="22"/>
              </w:rPr>
              <w:t xml:space="preserve"> </w:t>
            </w:r>
            <w:r w:rsidRPr="00E77842">
              <w:rPr>
                <w:rFonts w:eastAsia="Arial"/>
                <w:sz w:val="22"/>
                <w:szCs w:val="22"/>
              </w:rPr>
              <w:t>and</w:t>
            </w:r>
          </w:p>
          <w:p w14:paraId="6651E57F" w14:textId="77777777" w:rsidR="00884406" w:rsidRPr="00E77842" w:rsidRDefault="00884406" w:rsidP="00884406">
            <w:pPr>
              <w:widowControl w:val="0"/>
              <w:tabs>
                <w:tab w:val="left" w:pos="460"/>
              </w:tabs>
              <w:spacing w:before="14" w:line="228" w:lineRule="exact"/>
              <w:ind w:left="462" w:right="80"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De</w:t>
            </w:r>
            <w:r w:rsidRPr="00E77842">
              <w:rPr>
                <w:rFonts w:eastAsia="Arial"/>
                <w:spacing w:val="4"/>
                <w:sz w:val="22"/>
                <w:szCs w:val="22"/>
              </w:rPr>
              <w:t>m</w:t>
            </w:r>
            <w:r w:rsidRPr="00E77842">
              <w:rPr>
                <w:rFonts w:eastAsia="Arial"/>
                <w:sz w:val="22"/>
                <w:szCs w:val="22"/>
              </w:rPr>
              <w:t>on</w:t>
            </w:r>
            <w:r w:rsidRPr="00E77842">
              <w:rPr>
                <w:rFonts w:eastAsia="Arial"/>
                <w:spacing w:val="1"/>
                <w:sz w:val="22"/>
                <w:szCs w:val="22"/>
              </w:rPr>
              <w:t>s</w:t>
            </w:r>
            <w:r w:rsidRPr="00E77842">
              <w:rPr>
                <w:rFonts w:eastAsia="Arial"/>
                <w:sz w:val="22"/>
                <w:szCs w:val="22"/>
              </w:rPr>
              <w:t>t</w:t>
            </w:r>
            <w:r w:rsidRPr="00E77842">
              <w:rPr>
                <w:rFonts w:eastAsia="Arial"/>
                <w:spacing w:val="1"/>
                <w:sz w:val="22"/>
                <w:szCs w:val="22"/>
              </w:rPr>
              <w:t>r</w:t>
            </w:r>
            <w:r w:rsidRPr="00E77842">
              <w:rPr>
                <w:rFonts w:eastAsia="Arial"/>
                <w:sz w:val="22"/>
                <w:szCs w:val="22"/>
              </w:rPr>
              <w:t>ated</w:t>
            </w:r>
            <w:r w:rsidRPr="00E77842">
              <w:rPr>
                <w:rFonts w:eastAsia="Arial"/>
                <w:spacing w:val="-14"/>
                <w:sz w:val="22"/>
                <w:szCs w:val="22"/>
              </w:rPr>
              <w:t xml:space="preserve"> </w:t>
            </w:r>
            <w:r w:rsidRPr="00E77842">
              <w:rPr>
                <w:rFonts w:eastAsia="Arial"/>
                <w:sz w:val="22"/>
                <w:szCs w:val="22"/>
              </w:rPr>
              <w:t>ab</w:t>
            </w:r>
            <w:r w:rsidRPr="00E77842">
              <w:rPr>
                <w:rFonts w:eastAsia="Arial"/>
                <w:spacing w:val="-1"/>
                <w:sz w:val="22"/>
                <w:szCs w:val="22"/>
              </w:rPr>
              <w:t>ili</w:t>
            </w:r>
            <w:r w:rsidRPr="00E77842">
              <w:rPr>
                <w:rFonts w:eastAsia="Arial"/>
                <w:sz w:val="22"/>
                <w:szCs w:val="22"/>
              </w:rPr>
              <w:t>ty</w:t>
            </w:r>
            <w:r w:rsidRPr="00E77842">
              <w:rPr>
                <w:rFonts w:eastAsia="Arial"/>
                <w:spacing w:val="-11"/>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pacing w:val="-2"/>
                <w:sz w:val="22"/>
                <w:szCs w:val="22"/>
              </w:rPr>
              <w:t>w</w:t>
            </w:r>
            <w:r w:rsidRPr="00E77842">
              <w:rPr>
                <w:rFonts w:eastAsia="Arial"/>
                <w:sz w:val="22"/>
                <w:szCs w:val="22"/>
              </w:rPr>
              <w:t>o</w:t>
            </w:r>
            <w:r w:rsidRPr="00E77842">
              <w:rPr>
                <w:rFonts w:eastAsia="Arial"/>
                <w:spacing w:val="1"/>
                <w:sz w:val="22"/>
                <w:szCs w:val="22"/>
              </w:rPr>
              <w:t>r</w:t>
            </w:r>
            <w:r w:rsidRPr="00E77842">
              <w:rPr>
                <w:rFonts w:eastAsia="Arial"/>
                <w:sz w:val="22"/>
                <w:szCs w:val="22"/>
              </w:rPr>
              <w:t xml:space="preserve">k </w:t>
            </w:r>
            <w:r w:rsidRPr="00E77842">
              <w:rPr>
                <w:rFonts w:eastAsia="Arial"/>
                <w:spacing w:val="-2"/>
                <w:sz w:val="22"/>
                <w:szCs w:val="22"/>
              </w:rPr>
              <w:t>w</w:t>
            </w:r>
            <w:r w:rsidRPr="00E77842">
              <w:rPr>
                <w:rFonts w:eastAsia="Arial"/>
                <w:spacing w:val="-1"/>
                <w:sz w:val="22"/>
                <w:szCs w:val="22"/>
              </w:rPr>
              <w:t>i</w:t>
            </w:r>
            <w:r w:rsidRPr="00E77842">
              <w:rPr>
                <w:rFonts w:eastAsia="Arial"/>
                <w:sz w:val="22"/>
                <w:szCs w:val="22"/>
              </w:rPr>
              <w:t>th</w:t>
            </w:r>
            <w:r w:rsidRPr="00E77842">
              <w:rPr>
                <w:rFonts w:eastAsia="Arial"/>
                <w:spacing w:val="-5"/>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pub</w:t>
            </w:r>
            <w:r w:rsidRPr="00E77842">
              <w:rPr>
                <w:rFonts w:eastAsia="Arial"/>
                <w:spacing w:val="-1"/>
                <w:sz w:val="22"/>
                <w:szCs w:val="22"/>
              </w:rPr>
              <w:t>li</w:t>
            </w:r>
            <w:r w:rsidRPr="00E77842">
              <w:rPr>
                <w:rFonts w:eastAsia="Arial"/>
                <w:sz w:val="22"/>
                <w:szCs w:val="22"/>
              </w:rPr>
              <w:t>c</w:t>
            </w:r>
            <w:r w:rsidRPr="00E77842">
              <w:rPr>
                <w:rFonts w:eastAsia="Arial"/>
                <w:spacing w:val="-4"/>
                <w:sz w:val="22"/>
                <w:szCs w:val="22"/>
              </w:rPr>
              <w:t xml:space="preserve"> </w:t>
            </w:r>
            <w:r w:rsidRPr="00E77842">
              <w:rPr>
                <w:rFonts w:eastAsia="Arial"/>
                <w:sz w:val="22"/>
                <w:szCs w:val="22"/>
              </w:rPr>
              <w:t>agen</w:t>
            </w:r>
            <w:r w:rsidRPr="00E77842">
              <w:rPr>
                <w:rFonts w:eastAsia="Arial"/>
                <w:spacing w:val="1"/>
                <w:sz w:val="22"/>
                <w:szCs w:val="22"/>
              </w:rPr>
              <w:t>c</w:t>
            </w:r>
            <w:r w:rsidRPr="00E77842">
              <w:rPr>
                <w:rFonts w:eastAsia="Arial"/>
                <w:sz w:val="22"/>
                <w:szCs w:val="22"/>
              </w:rPr>
              <w:t>y o</w:t>
            </w:r>
            <w:r w:rsidRPr="00E77842">
              <w:rPr>
                <w:rFonts w:eastAsia="Arial"/>
                <w:spacing w:val="-2"/>
                <w:sz w:val="22"/>
                <w:szCs w:val="22"/>
              </w:rPr>
              <w:t>w</w:t>
            </w:r>
            <w:r w:rsidRPr="00E77842">
              <w:rPr>
                <w:rFonts w:eastAsia="Arial"/>
                <w:sz w:val="22"/>
                <w:szCs w:val="22"/>
              </w:rPr>
              <w:t>ner</w:t>
            </w:r>
            <w:r w:rsidRPr="00E77842">
              <w:rPr>
                <w:rFonts w:eastAsia="Arial"/>
                <w:spacing w:val="-5"/>
                <w:sz w:val="22"/>
                <w:szCs w:val="22"/>
              </w:rPr>
              <w:t xml:space="preserve"> </w:t>
            </w:r>
            <w:r w:rsidRPr="00E77842">
              <w:rPr>
                <w:rFonts w:eastAsia="Arial"/>
                <w:sz w:val="22"/>
                <w:szCs w:val="22"/>
              </w:rPr>
              <w:t>as</w:t>
            </w:r>
            <w:r w:rsidRPr="00E77842">
              <w:rPr>
                <w:rFonts w:eastAsia="Arial"/>
                <w:spacing w:val="-1"/>
                <w:sz w:val="22"/>
                <w:szCs w:val="22"/>
              </w:rPr>
              <w:t xml:space="preserve"> </w:t>
            </w:r>
            <w:r w:rsidRPr="00E77842">
              <w:rPr>
                <w:rFonts w:eastAsia="Arial"/>
                <w:sz w:val="22"/>
                <w:szCs w:val="22"/>
              </w:rPr>
              <w:t>a</w:t>
            </w:r>
            <w:r w:rsidRPr="00E77842">
              <w:rPr>
                <w:rFonts w:eastAsia="Arial"/>
                <w:spacing w:val="-2"/>
                <w:sz w:val="22"/>
                <w:szCs w:val="22"/>
              </w:rPr>
              <w:t xml:space="preserve"> </w:t>
            </w:r>
            <w:r w:rsidRPr="00E77842">
              <w:rPr>
                <w:rFonts w:eastAsia="Arial"/>
                <w:sz w:val="22"/>
                <w:szCs w:val="22"/>
              </w:rPr>
              <w:t>tea</w:t>
            </w:r>
            <w:r w:rsidRPr="00E77842">
              <w:rPr>
                <w:rFonts w:eastAsia="Arial"/>
                <w:spacing w:val="4"/>
                <w:sz w:val="22"/>
                <w:szCs w:val="22"/>
              </w:rPr>
              <w:t>m</w:t>
            </w:r>
            <w:r w:rsidRPr="00E77842">
              <w:rPr>
                <w:rFonts w:eastAsia="Arial"/>
                <w:sz w:val="22"/>
                <w:szCs w:val="22"/>
              </w:rPr>
              <w:t>,</w:t>
            </w:r>
            <w:r w:rsidRPr="00E77842">
              <w:rPr>
                <w:rFonts w:eastAsia="Arial"/>
                <w:spacing w:val="-6"/>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1"/>
                <w:sz w:val="22"/>
                <w:szCs w:val="22"/>
              </w:rPr>
              <w:t>c</w:t>
            </w:r>
            <w:r w:rsidRPr="00E77842">
              <w:rPr>
                <w:rFonts w:eastAsia="Arial"/>
                <w:spacing w:val="-1"/>
                <w:sz w:val="22"/>
                <w:szCs w:val="22"/>
              </w:rPr>
              <w:t>l</w:t>
            </w:r>
            <w:r w:rsidRPr="00E77842">
              <w:rPr>
                <w:rFonts w:eastAsia="Arial"/>
                <w:sz w:val="22"/>
                <w:szCs w:val="22"/>
              </w:rPr>
              <w:t>ud</w:t>
            </w:r>
            <w:r w:rsidRPr="00E77842">
              <w:rPr>
                <w:rFonts w:eastAsia="Arial"/>
                <w:spacing w:val="-1"/>
                <w:sz w:val="22"/>
                <w:szCs w:val="22"/>
              </w:rPr>
              <w:t>i</w:t>
            </w:r>
            <w:r w:rsidRPr="00E77842">
              <w:rPr>
                <w:rFonts w:eastAsia="Arial"/>
                <w:sz w:val="22"/>
                <w:szCs w:val="22"/>
              </w:rPr>
              <w:t>ng</w:t>
            </w:r>
            <w:r w:rsidRPr="00E77842">
              <w:rPr>
                <w:rFonts w:eastAsia="Arial"/>
                <w:spacing w:val="-9"/>
                <w:sz w:val="22"/>
                <w:szCs w:val="22"/>
              </w:rPr>
              <w:t xml:space="preserve"> </w:t>
            </w:r>
            <w:r w:rsidRPr="00E77842">
              <w:rPr>
                <w:rFonts w:eastAsia="Arial"/>
                <w:sz w:val="22"/>
                <w:szCs w:val="22"/>
              </w:rPr>
              <w:t>other</w:t>
            </w:r>
            <w:r w:rsidRPr="00E77842">
              <w:rPr>
                <w:rFonts w:eastAsia="Arial"/>
                <w:spacing w:val="-5"/>
                <w:sz w:val="22"/>
                <w:szCs w:val="22"/>
              </w:rPr>
              <w:t xml:space="preserve"> </w:t>
            </w:r>
            <w:r w:rsidRPr="00E77842">
              <w:rPr>
                <w:rFonts w:eastAsia="Arial"/>
                <w:spacing w:val="1"/>
                <w:sz w:val="22"/>
                <w:szCs w:val="22"/>
              </w:rPr>
              <w:t>c</w:t>
            </w:r>
            <w:r w:rsidRPr="00E77842">
              <w:rPr>
                <w:rFonts w:eastAsia="Arial"/>
                <w:sz w:val="22"/>
                <w:szCs w:val="22"/>
              </w:rPr>
              <w:t>on</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tants</w:t>
            </w:r>
            <w:r w:rsidRPr="00E77842">
              <w:rPr>
                <w:rFonts w:eastAsia="Arial"/>
                <w:spacing w:val="-9"/>
                <w:sz w:val="22"/>
                <w:szCs w:val="22"/>
              </w:rPr>
              <w:t xml:space="preserve"> </w:t>
            </w:r>
            <w:r w:rsidRPr="00E77842">
              <w:rPr>
                <w:rFonts w:eastAsia="Arial"/>
                <w:sz w:val="22"/>
                <w:szCs w:val="22"/>
              </w:rPr>
              <w:t>h</w:t>
            </w:r>
            <w:r w:rsidRPr="00E77842">
              <w:rPr>
                <w:rFonts w:eastAsia="Arial"/>
                <w:spacing w:val="-1"/>
                <w:sz w:val="22"/>
                <w:szCs w:val="22"/>
              </w:rPr>
              <w:t>i</w:t>
            </w:r>
            <w:r w:rsidRPr="00E77842">
              <w:rPr>
                <w:rFonts w:eastAsia="Arial"/>
                <w:spacing w:val="1"/>
                <w:sz w:val="22"/>
                <w:szCs w:val="22"/>
              </w:rPr>
              <w:t>r</w:t>
            </w:r>
            <w:r w:rsidRPr="00E77842">
              <w:rPr>
                <w:rFonts w:eastAsia="Arial"/>
                <w:sz w:val="22"/>
                <w:szCs w:val="22"/>
              </w:rPr>
              <w:t>ed</w:t>
            </w:r>
            <w:r w:rsidRPr="00E77842">
              <w:rPr>
                <w:rFonts w:eastAsia="Arial"/>
                <w:spacing w:val="-5"/>
                <w:sz w:val="22"/>
                <w:szCs w:val="22"/>
              </w:rPr>
              <w:t xml:space="preserve"> </w:t>
            </w:r>
            <w:r w:rsidRPr="00E77842">
              <w:rPr>
                <w:rFonts w:eastAsia="Arial"/>
                <w:sz w:val="22"/>
                <w:szCs w:val="22"/>
              </w:rPr>
              <w:t xml:space="preserve">to </w:t>
            </w:r>
            <w:r w:rsidRPr="00E77842">
              <w:rPr>
                <w:rFonts w:eastAsia="Arial"/>
                <w:spacing w:val="1"/>
                <w:sz w:val="22"/>
                <w:szCs w:val="22"/>
              </w:rPr>
              <w:t>r</w:t>
            </w:r>
            <w:r w:rsidRPr="00E77842">
              <w:rPr>
                <w:rFonts w:eastAsia="Arial"/>
                <w:sz w:val="22"/>
                <w:szCs w:val="22"/>
              </w:rPr>
              <w:t>ep</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ent</w:t>
            </w:r>
            <w:r w:rsidRPr="00E77842">
              <w:rPr>
                <w:rFonts w:eastAsia="Arial"/>
                <w:spacing w:val="-9"/>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o</w:t>
            </w:r>
            <w:r w:rsidRPr="00E77842">
              <w:rPr>
                <w:rFonts w:eastAsia="Arial"/>
                <w:spacing w:val="-2"/>
                <w:sz w:val="22"/>
                <w:szCs w:val="22"/>
              </w:rPr>
              <w:t>w</w:t>
            </w:r>
            <w:r w:rsidRPr="00E77842">
              <w:rPr>
                <w:rFonts w:eastAsia="Arial"/>
                <w:sz w:val="22"/>
                <w:szCs w:val="22"/>
              </w:rPr>
              <w:t>ne</w:t>
            </w:r>
            <w:r w:rsidRPr="00E77842">
              <w:rPr>
                <w:rFonts w:eastAsia="Arial"/>
                <w:spacing w:val="1"/>
                <w:sz w:val="22"/>
                <w:szCs w:val="22"/>
              </w:rPr>
              <w:t>r</w:t>
            </w:r>
            <w:r w:rsidRPr="00E77842">
              <w:rPr>
                <w:rFonts w:eastAsia="Arial"/>
                <w:sz w:val="22"/>
                <w:szCs w:val="22"/>
              </w:rPr>
              <w:t>.</w:t>
            </w:r>
          </w:p>
        </w:tc>
        <w:tc>
          <w:tcPr>
            <w:tcW w:w="1710" w:type="dxa"/>
            <w:tcBorders>
              <w:top w:val="single" w:sz="6" w:space="0" w:color="000000"/>
              <w:left w:val="single" w:sz="6" w:space="0" w:color="000000"/>
              <w:bottom w:val="single" w:sz="6" w:space="0" w:color="000000"/>
              <w:right w:val="single" w:sz="6" w:space="0" w:color="000000"/>
            </w:tcBorders>
          </w:tcPr>
          <w:p w14:paraId="6651E580" w14:textId="77777777" w:rsidR="00884406" w:rsidRPr="00E77842" w:rsidRDefault="00884406" w:rsidP="00884406">
            <w:pPr>
              <w:widowControl w:val="0"/>
              <w:jc w:val="center"/>
              <w:rPr>
                <w:rFonts w:eastAsia="Calibri"/>
                <w:sz w:val="22"/>
                <w:szCs w:val="22"/>
              </w:rPr>
            </w:pPr>
          </w:p>
        </w:tc>
        <w:tc>
          <w:tcPr>
            <w:tcW w:w="1790" w:type="dxa"/>
            <w:tcBorders>
              <w:top w:val="single" w:sz="6" w:space="0" w:color="000000"/>
              <w:left w:val="single" w:sz="6" w:space="0" w:color="000000"/>
              <w:bottom w:val="single" w:sz="6" w:space="0" w:color="000000"/>
              <w:right w:val="single" w:sz="4" w:space="0" w:color="000000"/>
            </w:tcBorders>
          </w:tcPr>
          <w:p w14:paraId="6651E581" w14:textId="77777777" w:rsidR="00884406" w:rsidRPr="00E77842" w:rsidRDefault="00884406" w:rsidP="00884406">
            <w:pPr>
              <w:widowControl w:val="0"/>
              <w:jc w:val="center"/>
              <w:rPr>
                <w:rFonts w:eastAsia="Calibri"/>
                <w:sz w:val="22"/>
                <w:szCs w:val="22"/>
              </w:rPr>
            </w:pPr>
          </w:p>
        </w:tc>
      </w:tr>
      <w:tr w:rsidR="00884406" w:rsidRPr="00E77842" w14:paraId="6651E586" w14:textId="77777777" w:rsidTr="00884406">
        <w:trPr>
          <w:trHeight w:hRule="exact" w:val="242"/>
        </w:trPr>
        <w:tc>
          <w:tcPr>
            <w:tcW w:w="5220" w:type="dxa"/>
            <w:tcBorders>
              <w:top w:val="single" w:sz="6" w:space="0" w:color="000000"/>
              <w:left w:val="single" w:sz="4" w:space="0" w:color="000000"/>
              <w:bottom w:val="single" w:sz="6" w:space="0" w:color="000000"/>
              <w:right w:val="single" w:sz="6" w:space="0" w:color="000000"/>
            </w:tcBorders>
          </w:tcPr>
          <w:p w14:paraId="6651E583" w14:textId="77777777" w:rsidR="00884406" w:rsidRPr="00E77842" w:rsidRDefault="00884406" w:rsidP="00884406">
            <w:pPr>
              <w:widowControl w:val="0"/>
              <w:spacing w:line="226" w:lineRule="exact"/>
              <w:ind w:left="102" w:right="-20"/>
              <w:rPr>
                <w:rFonts w:eastAsia="Arial"/>
                <w:sz w:val="22"/>
                <w:szCs w:val="22"/>
              </w:rPr>
            </w:pPr>
            <w:r w:rsidRPr="00E77842">
              <w:rPr>
                <w:rFonts w:eastAsia="Arial"/>
                <w:spacing w:val="-1"/>
                <w:sz w:val="22"/>
                <w:szCs w:val="22"/>
              </w:rPr>
              <w:t>P</w:t>
            </w:r>
            <w:r w:rsidRPr="00E77842">
              <w:rPr>
                <w:rFonts w:eastAsia="Arial"/>
                <w:spacing w:val="1"/>
                <w:sz w:val="22"/>
                <w:szCs w:val="22"/>
              </w:rPr>
              <w:t>r</w:t>
            </w:r>
            <w:r w:rsidRPr="00E77842">
              <w:rPr>
                <w:rFonts w:eastAsia="Arial"/>
                <w:spacing w:val="-1"/>
                <w:sz w:val="22"/>
                <w:szCs w:val="22"/>
              </w:rPr>
              <w:t>i</w:t>
            </w:r>
            <w:r w:rsidRPr="00E77842">
              <w:rPr>
                <w:rFonts w:eastAsia="Arial"/>
                <w:spacing w:val="4"/>
                <w:sz w:val="22"/>
                <w:szCs w:val="22"/>
              </w:rPr>
              <w:t>m</w:t>
            </w:r>
            <w:r w:rsidRPr="00E77842">
              <w:rPr>
                <w:rFonts w:eastAsia="Arial"/>
                <w:sz w:val="22"/>
                <w:szCs w:val="22"/>
              </w:rPr>
              <w:t>e</w:t>
            </w:r>
            <w:r w:rsidRPr="00E77842">
              <w:rPr>
                <w:rFonts w:eastAsia="Arial"/>
                <w:spacing w:val="-6"/>
                <w:sz w:val="22"/>
                <w:szCs w:val="22"/>
              </w:rPr>
              <w:t xml:space="preserve"> </w:t>
            </w:r>
            <w:r w:rsidRPr="00E77842">
              <w:rPr>
                <w:rFonts w:eastAsia="Arial"/>
                <w:sz w:val="22"/>
                <w:szCs w:val="22"/>
              </w:rPr>
              <w:t>Con</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tant</w:t>
            </w:r>
            <w:r w:rsidRPr="00E77842">
              <w:rPr>
                <w:rFonts w:eastAsia="Arial"/>
                <w:spacing w:val="-10"/>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3"/>
                <w:sz w:val="22"/>
                <w:szCs w:val="22"/>
              </w:rPr>
              <w:t>T</w:t>
            </w:r>
            <w:r w:rsidRPr="00E77842">
              <w:rPr>
                <w:rFonts w:eastAsia="Arial"/>
                <w:sz w:val="22"/>
                <w:szCs w:val="22"/>
              </w:rPr>
              <w:t>eam</w:t>
            </w:r>
            <w:r w:rsidRPr="00E77842">
              <w:rPr>
                <w:rFonts w:eastAsia="Arial"/>
                <w:spacing w:val="-1"/>
                <w:sz w:val="22"/>
                <w:szCs w:val="22"/>
              </w:rPr>
              <w:t xml:space="preserve"> E</w:t>
            </w:r>
            <w:r w:rsidRPr="00E77842">
              <w:rPr>
                <w:rFonts w:eastAsia="Arial"/>
                <w:spacing w:val="1"/>
                <w:sz w:val="22"/>
                <w:szCs w:val="22"/>
              </w:rPr>
              <w:t>x</w:t>
            </w:r>
            <w:r w:rsidRPr="00E77842">
              <w:rPr>
                <w:rFonts w:eastAsia="Arial"/>
                <w:sz w:val="22"/>
                <w:szCs w:val="22"/>
              </w:rPr>
              <w:t>pe</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en</w:t>
            </w:r>
            <w:r w:rsidRPr="00E77842">
              <w:rPr>
                <w:rFonts w:eastAsia="Arial"/>
                <w:spacing w:val="1"/>
                <w:sz w:val="22"/>
                <w:szCs w:val="22"/>
              </w:rPr>
              <w:t>c</w:t>
            </w:r>
            <w:r w:rsidRPr="00E77842">
              <w:rPr>
                <w:rFonts w:eastAsia="Arial"/>
                <w:sz w:val="22"/>
                <w:szCs w:val="22"/>
              </w:rPr>
              <w:t>e</w:t>
            </w:r>
          </w:p>
        </w:tc>
        <w:tc>
          <w:tcPr>
            <w:tcW w:w="1710" w:type="dxa"/>
            <w:tcBorders>
              <w:top w:val="single" w:sz="6" w:space="0" w:color="000000"/>
              <w:left w:val="single" w:sz="6" w:space="0" w:color="000000"/>
              <w:bottom w:val="single" w:sz="6" w:space="0" w:color="000000"/>
              <w:right w:val="single" w:sz="6" w:space="0" w:color="000000"/>
            </w:tcBorders>
          </w:tcPr>
          <w:p w14:paraId="6651E584"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c>
          <w:tcPr>
            <w:tcW w:w="1790" w:type="dxa"/>
            <w:tcBorders>
              <w:top w:val="single" w:sz="6" w:space="0" w:color="000000"/>
              <w:left w:val="single" w:sz="6" w:space="0" w:color="000000"/>
              <w:bottom w:val="single" w:sz="6" w:space="0" w:color="000000"/>
              <w:right w:val="single" w:sz="4" w:space="0" w:color="000000"/>
            </w:tcBorders>
          </w:tcPr>
          <w:p w14:paraId="6651E585"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r>
      <w:tr w:rsidR="00884406" w:rsidRPr="00E77842" w14:paraId="6651E58D" w14:textId="77777777" w:rsidTr="00884406">
        <w:trPr>
          <w:trHeight w:hRule="exact" w:val="2517"/>
        </w:trPr>
        <w:tc>
          <w:tcPr>
            <w:tcW w:w="5220" w:type="dxa"/>
            <w:tcBorders>
              <w:top w:val="single" w:sz="6" w:space="0" w:color="000000"/>
              <w:left w:val="single" w:sz="4" w:space="0" w:color="000000"/>
              <w:bottom w:val="single" w:sz="6" w:space="0" w:color="000000"/>
              <w:right w:val="single" w:sz="6" w:space="0" w:color="000000"/>
            </w:tcBorders>
          </w:tcPr>
          <w:p w14:paraId="6651E587" w14:textId="77777777" w:rsidR="00884406" w:rsidRPr="00E77842" w:rsidRDefault="00884406" w:rsidP="00884406">
            <w:pPr>
              <w:widowControl w:val="0"/>
              <w:tabs>
                <w:tab w:val="left" w:pos="460"/>
              </w:tabs>
              <w:spacing w:before="16" w:line="228" w:lineRule="exact"/>
              <w:ind w:left="462" w:right="262" w:hanging="36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E</w:t>
            </w:r>
            <w:r w:rsidRPr="00E77842">
              <w:rPr>
                <w:rFonts w:eastAsia="Arial"/>
                <w:spacing w:val="1"/>
                <w:sz w:val="22"/>
                <w:szCs w:val="22"/>
              </w:rPr>
              <w:t>x</w:t>
            </w:r>
            <w:r w:rsidRPr="00E77842">
              <w:rPr>
                <w:rFonts w:eastAsia="Arial"/>
                <w:sz w:val="22"/>
                <w:szCs w:val="22"/>
              </w:rPr>
              <w:t>pe</w:t>
            </w:r>
            <w:r w:rsidRPr="00E77842">
              <w:rPr>
                <w:rFonts w:eastAsia="Arial"/>
                <w:spacing w:val="1"/>
                <w:sz w:val="22"/>
                <w:szCs w:val="22"/>
              </w:rPr>
              <w:t>r</w:t>
            </w:r>
            <w:r w:rsidRPr="00E77842">
              <w:rPr>
                <w:rFonts w:eastAsia="Arial"/>
                <w:sz w:val="22"/>
                <w:szCs w:val="22"/>
              </w:rPr>
              <w:t>t</w:t>
            </w:r>
            <w:r w:rsidRPr="00E77842">
              <w:rPr>
                <w:rFonts w:eastAsia="Arial"/>
                <w:spacing w:val="-1"/>
                <w:sz w:val="22"/>
                <w:szCs w:val="22"/>
              </w:rPr>
              <w:t>i</w:t>
            </w:r>
            <w:r w:rsidRPr="00E77842">
              <w:rPr>
                <w:rFonts w:eastAsia="Arial"/>
                <w:spacing w:val="1"/>
                <w:sz w:val="22"/>
                <w:szCs w:val="22"/>
              </w:rPr>
              <w:t>s</w:t>
            </w:r>
            <w:r w:rsidRPr="00E77842">
              <w:rPr>
                <w:rFonts w:eastAsia="Arial"/>
                <w:sz w:val="22"/>
                <w:szCs w:val="22"/>
              </w:rPr>
              <w:t>e</w:t>
            </w:r>
            <w:r w:rsidRPr="00E77842">
              <w:rPr>
                <w:rFonts w:eastAsia="Arial"/>
                <w:spacing w:val="-9"/>
                <w:sz w:val="22"/>
                <w:szCs w:val="22"/>
              </w:rPr>
              <w:t xml:space="preserve"> </w:t>
            </w:r>
            <w:r w:rsidRPr="00E77842">
              <w:rPr>
                <w:rFonts w:eastAsia="Arial"/>
                <w:sz w:val="22"/>
                <w:szCs w:val="22"/>
              </w:rPr>
              <w:t>of the</w:t>
            </w:r>
            <w:r w:rsidRPr="00E77842">
              <w:rPr>
                <w:rFonts w:eastAsia="Arial"/>
                <w:spacing w:val="-4"/>
                <w:sz w:val="22"/>
                <w:szCs w:val="22"/>
              </w:rPr>
              <w:t xml:space="preserve"> </w:t>
            </w:r>
            <w:r w:rsidRPr="00E77842">
              <w:rPr>
                <w:rFonts w:eastAsia="Arial"/>
                <w:sz w:val="22"/>
                <w:szCs w:val="22"/>
              </w:rPr>
              <w:t>Con</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tant/team</w:t>
            </w:r>
            <w:r w:rsidRPr="00E77842">
              <w:rPr>
                <w:rFonts w:eastAsia="Arial"/>
                <w:spacing w:val="-11"/>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the</w:t>
            </w:r>
            <w:r w:rsidRPr="00E77842">
              <w:rPr>
                <w:rFonts w:eastAsia="Arial"/>
                <w:spacing w:val="-4"/>
                <w:sz w:val="22"/>
                <w:szCs w:val="22"/>
              </w:rPr>
              <w:t xml:space="preserve"> technical </w:t>
            </w:r>
            <w:r w:rsidRPr="00E77842">
              <w:rPr>
                <w:rFonts w:eastAsia="Arial"/>
                <w:spacing w:val="2"/>
                <w:sz w:val="22"/>
                <w:szCs w:val="22"/>
              </w:rPr>
              <w:t>f</w:t>
            </w:r>
            <w:r w:rsidRPr="00E77842">
              <w:rPr>
                <w:rFonts w:eastAsia="Arial"/>
                <w:spacing w:val="-1"/>
                <w:sz w:val="22"/>
                <w:szCs w:val="22"/>
              </w:rPr>
              <w:t>i</w:t>
            </w:r>
            <w:r w:rsidRPr="00E77842">
              <w:rPr>
                <w:rFonts w:eastAsia="Arial"/>
                <w:sz w:val="22"/>
                <w:szCs w:val="22"/>
              </w:rPr>
              <w:t>e</w:t>
            </w:r>
            <w:r w:rsidRPr="00E77842">
              <w:rPr>
                <w:rFonts w:eastAsia="Arial"/>
                <w:spacing w:val="-1"/>
                <w:sz w:val="22"/>
                <w:szCs w:val="22"/>
              </w:rPr>
              <w:t>l</w:t>
            </w:r>
            <w:r w:rsidRPr="00E77842">
              <w:rPr>
                <w:rFonts w:eastAsia="Arial"/>
                <w:sz w:val="22"/>
                <w:szCs w:val="22"/>
              </w:rPr>
              <w:t>ds ne</w:t>
            </w:r>
            <w:r w:rsidRPr="00E77842">
              <w:rPr>
                <w:rFonts w:eastAsia="Arial"/>
                <w:spacing w:val="1"/>
                <w:sz w:val="22"/>
                <w:szCs w:val="22"/>
              </w:rPr>
              <w:t>c</w:t>
            </w:r>
            <w:r w:rsidRPr="00E77842">
              <w:rPr>
                <w:rFonts w:eastAsia="Arial"/>
                <w:sz w:val="22"/>
                <w:szCs w:val="22"/>
              </w:rPr>
              <w:t>e</w:t>
            </w:r>
            <w:r w:rsidRPr="00E77842">
              <w:rPr>
                <w:rFonts w:eastAsia="Arial"/>
                <w:spacing w:val="1"/>
                <w:sz w:val="22"/>
                <w:szCs w:val="22"/>
              </w:rPr>
              <w:t>ss</w:t>
            </w:r>
            <w:r w:rsidRPr="00E77842">
              <w:rPr>
                <w:rFonts w:eastAsia="Arial"/>
                <w:sz w:val="22"/>
                <w:szCs w:val="22"/>
              </w:rPr>
              <w:t>a</w:t>
            </w:r>
            <w:r w:rsidRPr="00E77842">
              <w:rPr>
                <w:rFonts w:eastAsia="Arial"/>
                <w:spacing w:val="1"/>
                <w:sz w:val="22"/>
                <w:szCs w:val="22"/>
              </w:rPr>
              <w:t>r</w:t>
            </w:r>
            <w:r w:rsidRPr="00E77842">
              <w:rPr>
                <w:rFonts w:eastAsia="Arial"/>
                <w:sz w:val="22"/>
                <w:szCs w:val="22"/>
              </w:rPr>
              <w:t>y</w:t>
            </w:r>
            <w:r w:rsidRPr="00E77842">
              <w:rPr>
                <w:rFonts w:eastAsia="Arial"/>
                <w:spacing w:val="-15"/>
                <w:sz w:val="22"/>
                <w:szCs w:val="22"/>
              </w:rPr>
              <w:t xml:space="preserve"> </w:t>
            </w:r>
            <w:r w:rsidRPr="00E77842">
              <w:rPr>
                <w:rFonts w:eastAsia="Arial"/>
                <w:sz w:val="22"/>
                <w:szCs w:val="22"/>
              </w:rPr>
              <w:t>to</w:t>
            </w:r>
            <w:r w:rsidRPr="00E77842">
              <w:rPr>
                <w:rFonts w:eastAsia="Arial"/>
                <w:spacing w:val="-3"/>
                <w:sz w:val="22"/>
                <w:szCs w:val="22"/>
              </w:rPr>
              <w:t xml:space="preserve"> perform the categories of work </w:t>
            </w:r>
            <w:r w:rsidRPr="00E77842">
              <w:rPr>
                <w:rFonts w:eastAsia="Arial"/>
                <w:spacing w:val="-1"/>
                <w:sz w:val="22"/>
                <w:szCs w:val="22"/>
              </w:rPr>
              <w:t>li</w:t>
            </w:r>
            <w:r w:rsidRPr="00E77842">
              <w:rPr>
                <w:rFonts w:eastAsia="Arial"/>
                <w:spacing w:val="1"/>
                <w:sz w:val="22"/>
                <w:szCs w:val="22"/>
              </w:rPr>
              <w:t>s</w:t>
            </w:r>
            <w:r w:rsidRPr="00E77842">
              <w:rPr>
                <w:rFonts w:eastAsia="Arial"/>
                <w:sz w:val="22"/>
                <w:szCs w:val="22"/>
              </w:rPr>
              <w:t>ted</w:t>
            </w:r>
            <w:r w:rsidRPr="00E77842">
              <w:rPr>
                <w:rFonts w:eastAsia="Arial"/>
                <w:spacing w:val="-6"/>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th</w:t>
            </w:r>
            <w:r w:rsidRPr="00E77842">
              <w:rPr>
                <w:rFonts w:eastAsia="Arial"/>
                <w:spacing w:val="-1"/>
                <w:sz w:val="22"/>
                <w:szCs w:val="22"/>
              </w:rPr>
              <w:t>i</w:t>
            </w:r>
            <w:r w:rsidRPr="00E77842">
              <w:rPr>
                <w:rFonts w:eastAsia="Arial"/>
                <w:sz w:val="22"/>
                <w:szCs w:val="22"/>
              </w:rPr>
              <w:t>s</w:t>
            </w:r>
            <w:r w:rsidRPr="00E77842">
              <w:rPr>
                <w:rFonts w:eastAsia="Arial"/>
                <w:spacing w:val="-2"/>
                <w:sz w:val="22"/>
                <w:szCs w:val="22"/>
              </w:rPr>
              <w:t xml:space="preserve"> </w:t>
            </w:r>
            <w:r w:rsidRPr="00E77842">
              <w:rPr>
                <w:rFonts w:eastAsia="Arial"/>
                <w:sz w:val="22"/>
                <w:szCs w:val="22"/>
              </w:rPr>
              <w:t>R</w:t>
            </w:r>
            <w:r w:rsidRPr="00E77842">
              <w:rPr>
                <w:rFonts w:eastAsia="Arial"/>
                <w:spacing w:val="1"/>
                <w:sz w:val="22"/>
                <w:szCs w:val="22"/>
              </w:rPr>
              <w:t>FQ</w:t>
            </w:r>
            <w:r w:rsidRPr="00E77842">
              <w:rPr>
                <w:rFonts w:eastAsia="Arial"/>
                <w:sz w:val="22"/>
                <w:szCs w:val="22"/>
              </w:rPr>
              <w:t>;</w:t>
            </w:r>
          </w:p>
          <w:p w14:paraId="6651E588" w14:textId="77777777" w:rsidR="00884406" w:rsidRPr="00E77842" w:rsidRDefault="00884406" w:rsidP="00884406">
            <w:pPr>
              <w:widowControl w:val="0"/>
              <w:tabs>
                <w:tab w:val="left" w:pos="460"/>
              </w:tabs>
              <w:spacing w:before="14" w:line="228" w:lineRule="exact"/>
              <w:ind w:left="462" w:right="540" w:hanging="360"/>
              <w:rPr>
                <w:rFonts w:eastAsia="Arial"/>
                <w:spacing w:val="-6"/>
                <w:sz w:val="22"/>
                <w:szCs w:val="22"/>
              </w:rPr>
            </w:pPr>
            <w:r w:rsidRPr="00E77842">
              <w:rPr>
                <w:w w:val="130"/>
                <w:sz w:val="22"/>
                <w:szCs w:val="22"/>
              </w:rPr>
              <w:t>•</w:t>
            </w:r>
            <w:r w:rsidRPr="00E77842">
              <w:rPr>
                <w:sz w:val="22"/>
                <w:szCs w:val="22"/>
              </w:rPr>
              <w:tab/>
            </w:r>
            <w:r w:rsidRPr="00E77842">
              <w:rPr>
                <w:rFonts w:eastAsia="Arial"/>
                <w:spacing w:val="-1"/>
                <w:sz w:val="22"/>
                <w:szCs w:val="22"/>
              </w:rPr>
              <w:t>E</w:t>
            </w:r>
            <w:r w:rsidRPr="00E77842">
              <w:rPr>
                <w:rFonts w:eastAsia="Arial"/>
                <w:spacing w:val="1"/>
                <w:sz w:val="22"/>
                <w:szCs w:val="22"/>
              </w:rPr>
              <w:t>x</w:t>
            </w:r>
            <w:r w:rsidRPr="00E77842">
              <w:rPr>
                <w:rFonts w:eastAsia="Arial"/>
                <w:sz w:val="22"/>
                <w:szCs w:val="22"/>
              </w:rPr>
              <w:t>pe</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en</w:t>
            </w:r>
            <w:r w:rsidRPr="00E77842">
              <w:rPr>
                <w:rFonts w:eastAsia="Arial"/>
                <w:spacing w:val="1"/>
                <w:sz w:val="22"/>
                <w:szCs w:val="22"/>
              </w:rPr>
              <w:t>c</w:t>
            </w:r>
            <w:r w:rsidRPr="00E77842">
              <w:rPr>
                <w:rFonts w:eastAsia="Arial"/>
                <w:sz w:val="22"/>
                <w:szCs w:val="22"/>
              </w:rPr>
              <w:t>e</w:t>
            </w:r>
            <w:r w:rsidRPr="00E77842">
              <w:rPr>
                <w:rFonts w:eastAsia="Arial"/>
                <w:spacing w:val="-11"/>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ts</w:t>
            </w:r>
            <w:r w:rsidRPr="00E77842">
              <w:rPr>
                <w:rFonts w:eastAsia="Arial"/>
                <w:spacing w:val="-5"/>
                <w:sz w:val="22"/>
                <w:szCs w:val="22"/>
              </w:rPr>
              <w:t xml:space="preserve"> </w:t>
            </w:r>
            <w:r w:rsidRPr="00E77842">
              <w:rPr>
                <w:rFonts w:eastAsia="Arial"/>
                <w:spacing w:val="-2"/>
                <w:sz w:val="22"/>
                <w:szCs w:val="22"/>
              </w:rPr>
              <w:t>w</w:t>
            </w:r>
            <w:r w:rsidRPr="00E77842">
              <w:rPr>
                <w:rFonts w:eastAsia="Arial"/>
                <w:spacing w:val="-1"/>
                <w:sz w:val="22"/>
                <w:szCs w:val="22"/>
              </w:rPr>
              <w:t>i</w:t>
            </w:r>
            <w:r w:rsidRPr="00E77842">
              <w:rPr>
                <w:rFonts w:eastAsia="Arial"/>
                <w:sz w:val="22"/>
                <w:szCs w:val="22"/>
              </w:rPr>
              <w:t>th</w:t>
            </w:r>
            <w:r w:rsidRPr="00E77842">
              <w:rPr>
                <w:rFonts w:eastAsia="Arial"/>
                <w:spacing w:val="-5"/>
                <w:sz w:val="22"/>
                <w:szCs w:val="22"/>
              </w:rPr>
              <w:t xml:space="preserve"> </w:t>
            </w:r>
            <w:r w:rsidRPr="00E77842">
              <w:rPr>
                <w:rFonts w:eastAsia="Arial"/>
                <w:spacing w:val="1"/>
                <w:sz w:val="22"/>
                <w:szCs w:val="22"/>
              </w:rPr>
              <w:t>s</w:t>
            </w:r>
            <w:r w:rsidRPr="00E77842">
              <w:rPr>
                <w:rFonts w:eastAsia="Arial"/>
                <w:spacing w:val="-1"/>
                <w:sz w:val="22"/>
                <w:szCs w:val="22"/>
              </w:rPr>
              <w:t>i</w:t>
            </w:r>
            <w:r w:rsidRPr="00E77842">
              <w:rPr>
                <w:rFonts w:eastAsia="Arial"/>
                <w:spacing w:val="4"/>
                <w:sz w:val="22"/>
                <w:szCs w:val="22"/>
              </w:rPr>
              <w:t>m</w:t>
            </w:r>
            <w:r w:rsidRPr="00E77842">
              <w:rPr>
                <w:rFonts w:eastAsia="Arial"/>
                <w:spacing w:val="-1"/>
                <w:sz w:val="22"/>
                <w:szCs w:val="22"/>
              </w:rPr>
              <w:t>il</w:t>
            </w:r>
            <w:r w:rsidRPr="00E77842">
              <w:rPr>
                <w:rFonts w:eastAsia="Arial"/>
                <w:sz w:val="22"/>
                <w:szCs w:val="22"/>
              </w:rPr>
              <w:t>ar</w:t>
            </w:r>
            <w:r w:rsidRPr="00E77842">
              <w:rPr>
                <w:rFonts w:eastAsia="Arial"/>
                <w:spacing w:val="-6"/>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2"/>
                <w:sz w:val="22"/>
                <w:szCs w:val="22"/>
              </w:rPr>
              <w:t>f</w:t>
            </w:r>
            <w:r w:rsidRPr="00E77842">
              <w:rPr>
                <w:rFonts w:eastAsia="Arial"/>
                <w:sz w:val="22"/>
                <w:szCs w:val="22"/>
              </w:rPr>
              <w:t>e</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 xml:space="preserve">onal </w:t>
            </w:r>
            <w:r w:rsidRPr="00E77842">
              <w:rPr>
                <w:rFonts w:eastAsia="Arial"/>
                <w:spacing w:val="1"/>
                <w:sz w:val="22"/>
                <w:szCs w:val="22"/>
              </w:rPr>
              <w:t>s</w:t>
            </w:r>
            <w:r w:rsidRPr="00E77842">
              <w:rPr>
                <w:rFonts w:eastAsia="Arial"/>
                <w:sz w:val="22"/>
                <w:szCs w:val="22"/>
              </w:rPr>
              <w:t>e</w:t>
            </w:r>
            <w:r w:rsidRPr="00E77842">
              <w:rPr>
                <w:rFonts w:eastAsia="Arial"/>
                <w:spacing w:val="1"/>
                <w:sz w:val="22"/>
                <w:szCs w:val="22"/>
              </w:rPr>
              <w:t>r</w:t>
            </w:r>
            <w:r w:rsidRPr="00E77842">
              <w:rPr>
                <w:rFonts w:eastAsia="Arial"/>
                <w:spacing w:val="-1"/>
                <w:sz w:val="22"/>
                <w:szCs w:val="22"/>
              </w:rPr>
              <w:t>vi</w:t>
            </w:r>
            <w:r w:rsidRPr="00E77842">
              <w:rPr>
                <w:rFonts w:eastAsia="Arial"/>
                <w:spacing w:val="1"/>
                <w:sz w:val="22"/>
                <w:szCs w:val="22"/>
              </w:rPr>
              <w:t>c</w:t>
            </w:r>
            <w:r w:rsidRPr="00E77842">
              <w:rPr>
                <w:rFonts w:eastAsia="Arial"/>
                <w:sz w:val="22"/>
                <w:szCs w:val="22"/>
              </w:rPr>
              <w:t>es</w:t>
            </w:r>
            <w:r w:rsidRPr="00E77842">
              <w:rPr>
                <w:rFonts w:eastAsia="Arial"/>
                <w:spacing w:val="-6"/>
                <w:sz w:val="22"/>
                <w:szCs w:val="22"/>
              </w:rPr>
              <w:t xml:space="preserve"> </w:t>
            </w:r>
            <w:r w:rsidRPr="00E77842">
              <w:rPr>
                <w:rFonts w:eastAsia="Arial"/>
                <w:spacing w:val="1"/>
                <w:sz w:val="22"/>
                <w:szCs w:val="22"/>
              </w:rPr>
              <w:t>c</w:t>
            </w:r>
            <w:r w:rsidRPr="00E77842">
              <w:rPr>
                <w:rFonts w:eastAsia="Arial"/>
                <w:sz w:val="22"/>
                <w:szCs w:val="22"/>
              </w:rPr>
              <w:t>ont</w:t>
            </w:r>
            <w:r w:rsidRPr="00E77842">
              <w:rPr>
                <w:rFonts w:eastAsia="Arial"/>
                <w:spacing w:val="1"/>
                <w:sz w:val="22"/>
                <w:szCs w:val="22"/>
              </w:rPr>
              <w:t>r</w:t>
            </w:r>
            <w:r w:rsidRPr="00E77842">
              <w:rPr>
                <w:rFonts w:eastAsia="Arial"/>
                <w:sz w:val="22"/>
                <w:szCs w:val="22"/>
              </w:rPr>
              <w:t>a</w:t>
            </w:r>
            <w:r w:rsidRPr="00E77842">
              <w:rPr>
                <w:rFonts w:eastAsia="Arial"/>
                <w:spacing w:val="1"/>
                <w:sz w:val="22"/>
                <w:szCs w:val="22"/>
              </w:rPr>
              <w:t>c</w:t>
            </w:r>
            <w:r w:rsidRPr="00E77842">
              <w:rPr>
                <w:rFonts w:eastAsia="Arial"/>
                <w:sz w:val="22"/>
                <w:szCs w:val="22"/>
              </w:rPr>
              <w:t>ts</w:t>
            </w:r>
            <w:r w:rsidRPr="00E77842">
              <w:rPr>
                <w:rFonts w:eastAsia="Arial"/>
                <w:spacing w:val="-7"/>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1"/>
                <w:sz w:val="22"/>
                <w:szCs w:val="22"/>
              </w:rPr>
              <w:t>v</w:t>
            </w:r>
            <w:r w:rsidRPr="00E77842">
              <w:rPr>
                <w:rFonts w:eastAsia="Arial"/>
                <w:sz w:val="22"/>
                <w:szCs w:val="22"/>
              </w:rPr>
              <w:t>o</w:t>
            </w:r>
            <w:r w:rsidRPr="00E77842">
              <w:rPr>
                <w:rFonts w:eastAsia="Arial"/>
                <w:spacing w:val="-1"/>
                <w:sz w:val="22"/>
                <w:szCs w:val="22"/>
              </w:rPr>
              <w:t>lvi</w:t>
            </w:r>
            <w:r w:rsidRPr="00E77842">
              <w:rPr>
                <w:rFonts w:eastAsia="Arial"/>
                <w:sz w:val="22"/>
                <w:szCs w:val="22"/>
              </w:rPr>
              <w:t>ng</w:t>
            </w:r>
            <w:r w:rsidRPr="00E77842">
              <w:rPr>
                <w:rFonts w:eastAsia="Arial"/>
                <w:spacing w:val="-9"/>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natu</w:t>
            </w:r>
            <w:r w:rsidRPr="00E77842">
              <w:rPr>
                <w:rFonts w:eastAsia="Arial"/>
                <w:spacing w:val="1"/>
                <w:sz w:val="22"/>
                <w:szCs w:val="22"/>
              </w:rPr>
              <w:t>r</w:t>
            </w:r>
            <w:r w:rsidRPr="00E77842">
              <w:rPr>
                <w:rFonts w:eastAsia="Arial"/>
                <w:sz w:val="22"/>
                <w:szCs w:val="22"/>
              </w:rPr>
              <w:t>e</w:t>
            </w:r>
            <w:r w:rsidRPr="00E77842">
              <w:rPr>
                <w:rFonts w:eastAsia="Arial"/>
                <w:spacing w:val="-7"/>
                <w:sz w:val="22"/>
                <w:szCs w:val="22"/>
              </w:rPr>
              <w:t xml:space="preserve"> </w:t>
            </w:r>
            <w:r w:rsidRPr="00E77842">
              <w:rPr>
                <w:rFonts w:eastAsia="Arial"/>
                <w:sz w:val="22"/>
                <w:szCs w:val="22"/>
              </w:rPr>
              <w:t xml:space="preserve">of </w:t>
            </w:r>
            <w:r w:rsidRPr="00E77842">
              <w:rPr>
                <w:rFonts w:eastAsia="Arial"/>
                <w:spacing w:val="-2"/>
                <w:sz w:val="22"/>
                <w:szCs w:val="22"/>
              </w:rPr>
              <w:t>w</w:t>
            </w:r>
            <w:r w:rsidRPr="00E77842">
              <w:rPr>
                <w:rFonts w:eastAsia="Arial"/>
                <w:sz w:val="22"/>
                <w:szCs w:val="22"/>
              </w:rPr>
              <w:t>o</w:t>
            </w:r>
            <w:r w:rsidRPr="00E77842">
              <w:rPr>
                <w:rFonts w:eastAsia="Arial"/>
                <w:spacing w:val="1"/>
                <w:sz w:val="22"/>
                <w:szCs w:val="22"/>
              </w:rPr>
              <w:t>r</w:t>
            </w:r>
            <w:r w:rsidRPr="00E77842">
              <w:rPr>
                <w:rFonts w:eastAsia="Arial"/>
                <w:sz w:val="22"/>
                <w:szCs w:val="22"/>
              </w:rPr>
              <w:t>k ant</w:t>
            </w:r>
            <w:r w:rsidRPr="00E77842">
              <w:rPr>
                <w:rFonts w:eastAsia="Arial"/>
                <w:spacing w:val="-1"/>
                <w:sz w:val="22"/>
                <w:szCs w:val="22"/>
              </w:rPr>
              <w:t>i</w:t>
            </w:r>
            <w:r w:rsidRPr="00E77842">
              <w:rPr>
                <w:rFonts w:eastAsia="Arial"/>
                <w:spacing w:val="1"/>
                <w:sz w:val="22"/>
                <w:szCs w:val="22"/>
              </w:rPr>
              <w:t>c</w:t>
            </w:r>
            <w:r w:rsidRPr="00E77842">
              <w:rPr>
                <w:rFonts w:eastAsia="Arial"/>
                <w:spacing w:val="-1"/>
                <w:sz w:val="22"/>
                <w:szCs w:val="22"/>
              </w:rPr>
              <w:t>i</w:t>
            </w:r>
            <w:r w:rsidRPr="00E77842">
              <w:rPr>
                <w:rFonts w:eastAsia="Arial"/>
                <w:sz w:val="22"/>
                <w:szCs w:val="22"/>
              </w:rPr>
              <w:t>pated</w:t>
            </w:r>
            <w:r w:rsidRPr="00E77842">
              <w:rPr>
                <w:rFonts w:eastAsia="Arial"/>
                <w:spacing w:val="-11"/>
                <w:sz w:val="22"/>
                <w:szCs w:val="22"/>
              </w:rPr>
              <w:t xml:space="preserve"> </w:t>
            </w:r>
            <w:r w:rsidRPr="00E77842">
              <w:rPr>
                <w:rFonts w:eastAsia="Arial"/>
                <w:sz w:val="22"/>
                <w:szCs w:val="22"/>
              </w:rPr>
              <w:t>under</w:t>
            </w:r>
            <w:r w:rsidRPr="00E77842">
              <w:rPr>
                <w:rFonts w:eastAsia="Arial"/>
                <w:spacing w:val="-5"/>
                <w:sz w:val="22"/>
                <w:szCs w:val="22"/>
              </w:rPr>
              <w:t xml:space="preserve"> </w:t>
            </w:r>
            <w:r w:rsidRPr="00E77842">
              <w:rPr>
                <w:rFonts w:eastAsia="Arial"/>
                <w:sz w:val="22"/>
                <w:szCs w:val="22"/>
              </w:rPr>
              <w:t>th</w:t>
            </w:r>
            <w:r w:rsidRPr="00E77842">
              <w:rPr>
                <w:rFonts w:eastAsia="Arial"/>
                <w:spacing w:val="-1"/>
                <w:sz w:val="22"/>
                <w:szCs w:val="22"/>
              </w:rPr>
              <w:t>i</w:t>
            </w:r>
            <w:r w:rsidRPr="00E77842">
              <w:rPr>
                <w:rFonts w:eastAsia="Arial"/>
                <w:sz w:val="22"/>
                <w:szCs w:val="22"/>
              </w:rPr>
              <w:t>s</w:t>
            </w:r>
            <w:r w:rsidRPr="00E77842">
              <w:rPr>
                <w:rFonts w:eastAsia="Arial"/>
                <w:spacing w:val="-2"/>
                <w:sz w:val="22"/>
                <w:szCs w:val="22"/>
              </w:rPr>
              <w:t xml:space="preserve"> </w:t>
            </w:r>
            <w:r w:rsidRPr="00E77842">
              <w:rPr>
                <w:rFonts w:eastAsia="Arial"/>
                <w:sz w:val="22"/>
                <w:szCs w:val="22"/>
              </w:rPr>
              <w:t>R</w:t>
            </w:r>
            <w:r w:rsidRPr="00E77842">
              <w:rPr>
                <w:rFonts w:eastAsia="Arial"/>
                <w:spacing w:val="1"/>
                <w:sz w:val="22"/>
                <w:szCs w:val="22"/>
              </w:rPr>
              <w:t>FQ</w:t>
            </w:r>
            <w:r w:rsidRPr="00E77842">
              <w:rPr>
                <w:rFonts w:eastAsia="Arial"/>
                <w:sz w:val="22"/>
                <w:szCs w:val="22"/>
              </w:rPr>
              <w:t>;</w:t>
            </w:r>
            <w:r w:rsidRPr="00E77842">
              <w:rPr>
                <w:rFonts w:eastAsia="Arial"/>
                <w:spacing w:val="-6"/>
                <w:sz w:val="22"/>
                <w:szCs w:val="22"/>
              </w:rPr>
              <w:t xml:space="preserve"> </w:t>
            </w:r>
          </w:p>
          <w:p w14:paraId="6651E589" w14:textId="77777777" w:rsidR="00884406" w:rsidRPr="00E77842" w:rsidRDefault="00884406" w:rsidP="00884406">
            <w:pPr>
              <w:widowControl w:val="0"/>
              <w:tabs>
                <w:tab w:val="left" w:pos="460"/>
              </w:tabs>
              <w:spacing w:before="14" w:line="228" w:lineRule="exact"/>
              <w:ind w:left="462" w:right="540" w:hanging="360"/>
              <w:rPr>
                <w:rFonts w:eastAsia="Arial"/>
                <w:spacing w:val="-6"/>
                <w:sz w:val="22"/>
                <w:szCs w:val="22"/>
              </w:rPr>
            </w:pPr>
            <w:r w:rsidRPr="00E77842">
              <w:rPr>
                <w:w w:val="130"/>
                <w:sz w:val="22"/>
                <w:szCs w:val="22"/>
              </w:rPr>
              <w:t>•</w:t>
            </w:r>
            <w:r w:rsidRPr="00E77842">
              <w:rPr>
                <w:sz w:val="22"/>
                <w:szCs w:val="22"/>
              </w:rPr>
              <w:tab/>
            </w:r>
            <w:r w:rsidRPr="00E77842">
              <w:rPr>
                <w:rFonts w:eastAsia="Arial"/>
                <w:spacing w:val="-1"/>
                <w:sz w:val="22"/>
                <w:szCs w:val="22"/>
              </w:rPr>
              <w:t>E</w:t>
            </w:r>
            <w:r w:rsidRPr="00E77842">
              <w:rPr>
                <w:rFonts w:eastAsia="Arial"/>
                <w:spacing w:val="1"/>
                <w:sz w:val="22"/>
                <w:szCs w:val="22"/>
              </w:rPr>
              <w:t>x</w:t>
            </w:r>
            <w:r w:rsidRPr="00E77842">
              <w:rPr>
                <w:rFonts w:eastAsia="Arial"/>
                <w:sz w:val="22"/>
                <w:szCs w:val="22"/>
              </w:rPr>
              <w:t>pe</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en</w:t>
            </w:r>
            <w:r w:rsidRPr="00E77842">
              <w:rPr>
                <w:rFonts w:eastAsia="Arial"/>
                <w:spacing w:val="1"/>
                <w:sz w:val="22"/>
                <w:szCs w:val="22"/>
              </w:rPr>
              <w:t>c</w:t>
            </w:r>
            <w:r w:rsidRPr="00E77842">
              <w:rPr>
                <w:rFonts w:eastAsia="Arial"/>
                <w:sz w:val="22"/>
                <w:szCs w:val="22"/>
              </w:rPr>
              <w:t>e</w:t>
            </w:r>
            <w:r w:rsidRPr="00E77842">
              <w:rPr>
                <w:rFonts w:eastAsia="Arial"/>
                <w:spacing w:val="-11"/>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ts</w:t>
            </w:r>
            <w:r w:rsidRPr="00E77842">
              <w:rPr>
                <w:rFonts w:eastAsia="Arial"/>
                <w:spacing w:val="-5"/>
                <w:sz w:val="22"/>
                <w:szCs w:val="22"/>
              </w:rPr>
              <w:t xml:space="preserve"> </w:t>
            </w:r>
            <w:r w:rsidRPr="00E77842">
              <w:rPr>
                <w:rFonts w:eastAsia="Arial"/>
                <w:spacing w:val="-2"/>
                <w:sz w:val="22"/>
                <w:szCs w:val="22"/>
              </w:rPr>
              <w:t>w</w:t>
            </w:r>
            <w:r w:rsidRPr="00E77842">
              <w:rPr>
                <w:rFonts w:eastAsia="Arial"/>
                <w:spacing w:val="-1"/>
                <w:sz w:val="22"/>
                <w:szCs w:val="22"/>
              </w:rPr>
              <w:t>i</w:t>
            </w:r>
            <w:r w:rsidRPr="00E77842">
              <w:rPr>
                <w:rFonts w:eastAsia="Arial"/>
                <w:sz w:val="22"/>
                <w:szCs w:val="22"/>
              </w:rPr>
              <w:t>th</w:t>
            </w:r>
            <w:r w:rsidRPr="00E77842">
              <w:rPr>
                <w:rFonts w:eastAsia="Arial"/>
                <w:spacing w:val="-5"/>
                <w:sz w:val="22"/>
                <w:szCs w:val="22"/>
              </w:rPr>
              <w:t xml:space="preserve"> </w:t>
            </w:r>
            <w:r w:rsidRPr="00E77842">
              <w:rPr>
                <w:rFonts w:eastAsia="Arial"/>
                <w:spacing w:val="1"/>
                <w:sz w:val="22"/>
                <w:szCs w:val="22"/>
              </w:rPr>
              <w:t>s</w:t>
            </w:r>
            <w:r w:rsidRPr="00E77842">
              <w:rPr>
                <w:rFonts w:eastAsia="Arial"/>
                <w:spacing w:val="-1"/>
                <w:sz w:val="22"/>
                <w:szCs w:val="22"/>
              </w:rPr>
              <w:t>i</w:t>
            </w:r>
            <w:r w:rsidRPr="00E77842">
              <w:rPr>
                <w:rFonts w:eastAsia="Arial"/>
                <w:spacing w:val="4"/>
                <w:sz w:val="22"/>
                <w:szCs w:val="22"/>
              </w:rPr>
              <w:t>m</w:t>
            </w:r>
            <w:r w:rsidRPr="00E77842">
              <w:rPr>
                <w:rFonts w:eastAsia="Arial"/>
                <w:spacing w:val="-1"/>
                <w:sz w:val="22"/>
                <w:szCs w:val="22"/>
              </w:rPr>
              <w:t>il</w:t>
            </w:r>
            <w:r w:rsidRPr="00E77842">
              <w:rPr>
                <w:rFonts w:eastAsia="Arial"/>
                <w:sz w:val="22"/>
                <w:szCs w:val="22"/>
              </w:rPr>
              <w:t>ar</w:t>
            </w:r>
            <w:r w:rsidRPr="00E77842">
              <w:rPr>
                <w:rFonts w:eastAsia="Arial"/>
                <w:spacing w:val="-6"/>
                <w:sz w:val="22"/>
                <w:szCs w:val="22"/>
              </w:rPr>
              <w:t xml:space="preserve"> categories of work in the marine environment</w:t>
            </w:r>
            <w:r w:rsidRPr="00E77842">
              <w:rPr>
                <w:rFonts w:eastAsia="Arial"/>
                <w:sz w:val="22"/>
                <w:szCs w:val="22"/>
              </w:rPr>
              <w:t>; and</w:t>
            </w:r>
            <w:r w:rsidRPr="00E77842">
              <w:rPr>
                <w:rFonts w:eastAsia="Arial"/>
                <w:spacing w:val="-6"/>
                <w:sz w:val="22"/>
                <w:szCs w:val="22"/>
              </w:rPr>
              <w:t xml:space="preserve"> </w:t>
            </w:r>
          </w:p>
          <w:p w14:paraId="6651E58A" w14:textId="77777777" w:rsidR="00884406" w:rsidRPr="00E77842" w:rsidRDefault="00884406" w:rsidP="00884406">
            <w:pPr>
              <w:widowControl w:val="0"/>
              <w:tabs>
                <w:tab w:val="left" w:pos="460"/>
              </w:tabs>
              <w:spacing w:before="14" w:line="228" w:lineRule="exact"/>
              <w:ind w:left="462" w:right="97"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De</w:t>
            </w:r>
            <w:r w:rsidRPr="00E77842">
              <w:rPr>
                <w:rFonts w:eastAsia="Arial"/>
                <w:spacing w:val="4"/>
                <w:sz w:val="22"/>
                <w:szCs w:val="22"/>
              </w:rPr>
              <w:t>m</w:t>
            </w:r>
            <w:r w:rsidRPr="00E77842">
              <w:rPr>
                <w:rFonts w:eastAsia="Arial"/>
                <w:sz w:val="22"/>
                <w:szCs w:val="22"/>
              </w:rPr>
              <w:t>on</w:t>
            </w:r>
            <w:r w:rsidRPr="00E77842">
              <w:rPr>
                <w:rFonts w:eastAsia="Arial"/>
                <w:spacing w:val="1"/>
                <w:sz w:val="22"/>
                <w:szCs w:val="22"/>
              </w:rPr>
              <w:t>s</w:t>
            </w:r>
            <w:r w:rsidRPr="00E77842">
              <w:rPr>
                <w:rFonts w:eastAsia="Arial"/>
                <w:sz w:val="22"/>
                <w:szCs w:val="22"/>
              </w:rPr>
              <w:t>t</w:t>
            </w:r>
            <w:r w:rsidRPr="00E77842">
              <w:rPr>
                <w:rFonts w:eastAsia="Arial"/>
                <w:spacing w:val="1"/>
                <w:sz w:val="22"/>
                <w:szCs w:val="22"/>
              </w:rPr>
              <w:t>r</w:t>
            </w:r>
            <w:r w:rsidRPr="00E77842">
              <w:rPr>
                <w:rFonts w:eastAsia="Arial"/>
                <w:sz w:val="22"/>
                <w:szCs w:val="22"/>
              </w:rPr>
              <w:t>ated</w:t>
            </w:r>
            <w:r w:rsidRPr="00E77842">
              <w:rPr>
                <w:rFonts w:eastAsia="Arial"/>
                <w:spacing w:val="-14"/>
                <w:sz w:val="22"/>
                <w:szCs w:val="22"/>
              </w:rPr>
              <w:t xml:space="preserve"> </w:t>
            </w:r>
            <w:r w:rsidRPr="00E77842">
              <w:rPr>
                <w:rFonts w:eastAsia="Arial"/>
                <w:spacing w:val="1"/>
                <w:sz w:val="22"/>
                <w:szCs w:val="22"/>
              </w:rPr>
              <w:t>c</w:t>
            </w:r>
            <w:r w:rsidRPr="00E77842">
              <w:rPr>
                <w:rFonts w:eastAsia="Arial"/>
                <w:sz w:val="22"/>
                <w:szCs w:val="22"/>
              </w:rPr>
              <w:t>apab</w:t>
            </w:r>
            <w:r w:rsidRPr="00E77842">
              <w:rPr>
                <w:rFonts w:eastAsia="Arial"/>
                <w:spacing w:val="-1"/>
                <w:sz w:val="22"/>
                <w:szCs w:val="22"/>
              </w:rPr>
              <w:t>ili</w:t>
            </w:r>
            <w:r w:rsidRPr="00E77842">
              <w:rPr>
                <w:rFonts w:eastAsia="Arial"/>
                <w:sz w:val="22"/>
                <w:szCs w:val="22"/>
              </w:rPr>
              <w:t>ty</w:t>
            </w:r>
            <w:r w:rsidRPr="00E77842">
              <w:rPr>
                <w:rFonts w:eastAsia="Arial"/>
                <w:spacing w:val="-14"/>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complete</w:t>
            </w:r>
            <w:r w:rsidRPr="00E77842">
              <w:rPr>
                <w:rFonts w:eastAsia="Arial"/>
                <w:spacing w:val="-7"/>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j</w:t>
            </w:r>
            <w:r w:rsidRPr="00E77842">
              <w:rPr>
                <w:rFonts w:eastAsia="Arial"/>
                <w:sz w:val="22"/>
                <w:szCs w:val="22"/>
              </w:rPr>
              <w:t>e</w:t>
            </w:r>
            <w:r w:rsidRPr="00E77842">
              <w:rPr>
                <w:rFonts w:eastAsia="Arial"/>
                <w:spacing w:val="1"/>
                <w:sz w:val="22"/>
                <w:szCs w:val="22"/>
              </w:rPr>
              <w:t>c</w:t>
            </w:r>
            <w:r w:rsidRPr="00E77842">
              <w:rPr>
                <w:rFonts w:eastAsia="Arial"/>
                <w:sz w:val="22"/>
                <w:szCs w:val="22"/>
              </w:rPr>
              <w:t>ts</w:t>
            </w:r>
            <w:r w:rsidRPr="00E77842">
              <w:rPr>
                <w:rFonts w:eastAsia="Arial"/>
                <w:spacing w:val="-6"/>
                <w:sz w:val="22"/>
                <w:szCs w:val="22"/>
              </w:rPr>
              <w:t xml:space="preserve"> </w:t>
            </w:r>
            <w:r w:rsidRPr="00E77842">
              <w:rPr>
                <w:rFonts w:eastAsia="Arial"/>
                <w:spacing w:val="-2"/>
                <w:sz w:val="22"/>
                <w:szCs w:val="22"/>
              </w:rPr>
              <w:t>w</w:t>
            </w:r>
            <w:r w:rsidRPr="00E77842">
              <w:rPr>
                <w:rFonts w:eastAsia="Arial"/>
                <w:spacing w:val="-1"/>
                <w:sz w:val="22"/>
                <w:szCs w:val="22"/>
              </w:rPr>
              <w:t>i</w:t>
            </w:r>
            <w:r w:rsidRPr="00E77842">
              <w:rPr>
                <w:rFonts w:eastAsia="Arial"/>
                <w:sz w:val="22"/>
                <w:szCs w:val="22"/>
              </w:rPr>
              <w:t>th</w:t>
            </w:r>
            <w:r w:rsidRPr="00E77842">
              <w:rPr>
                <w:rFonts w:eastAsia="Arial"/>
                <w:spacing w:val="-1"/>
                <w:sz w:val="22"/>
                <w:szCs w:val="22"/>
              </w:rPr>
              <w:t>i</w:t>
            </w:r>
            <w:r w:rsidRPr="00E77842">
              <w:rPr>
                <w:rFonts w:eastAsia="Arial"/>
                <w:sz w:val="22"/>
                <w:szCs w:val="22"/>
              </w:rPr>
              <w:t>n</w:t>
            </w:r>
            <w:r w:rsidRPr="00E77842">
              <w:rPr>
                <w:rFonts w:eastAsia="Arial"/>
                <w:spacing w:val="-6"/>
                <w:sz w:val="22"/>
                <w:szCs w:val="22"/>
              </w:rPr>
              <w:t xml:space="preserve"> </w:t>
            </w:r>
            <w:r w:rsidRPr="00E77842">
              <w:rPr>
                <w:rFonts w:eastAsia="Arial"/>
                <w:sz w:val="22"/>
                <w:szCs w:val="22"/>
              </w:rPr>
              <w:t>the ag</w:t>
            </w:r>
            <w:r w:rsidRPr="00E77842">
              <w:rPr>
                <w:rFonts w:eastAsia="Arial"/>
                <w:spacing w:val="1"/>
                <w:sz w:val="22"/>
                <w:szCs w:val="22"/>
              </w:rPr>
              <w:t>r</w:t>
            </w:r>
            <w:r w:rsidRPr="00E77842">
              <w:rPr>
                <w:rFonts w:eastAsia="Arial"/>
                <w:sz w:val="22"/>
                <w:szCs w:val="22"/>
              </w:rPr>
              <w:t>eed</w:t>
            </w:r>
            <w:r w:rsidRPr="00E77842">
              <w:rPr>
                <w:rFonts w:eastAsia="Arial"/>
                <w:spacing w:val="-7"/>
                <w:sz w:val="22"/>
                <w:szCs w:val="22"/>
              </w:rPr>
              <w:t xml:space="preserve"> </w:t>
            </w:r>
            <w:r w:rsidRPr="00E77842">
              <w:rPr>
                <w:rFonts w:eastAsia="Arial"/>
                <w:sz w:val="22"/>
                <w:szCs w:val="22"/>
              </w:rPr>
              <w:t>upon</w:t>
            </w:r>
            <w:r w:rsidRPr="00E77842">
              <w:rPr>
                <w:rFonts w:eastAsia="Arial"/>
                <w:spacing w:val="-5"/>
                <w:sz w:val="22"/>
                <w:szCs w:val="22"/>
              </w:rPr>
              <w:t xml:space="preserve"> </w:t>
            </w:r>
            <w:r w:rsidRPr="00E77842">
              <w:rPr>
                <w:rFonts w:eastAsia="Arial"/>
                <w:sz w:val="22"/>
                <w:szCs w:val="22"/>
              </w:rPr>
              <w:t>budget</w:t>
            </w:r>
            <w:r w:rsidRPr="00E77842">
              <w:rPr>
                <w:rFonts w:eastAsia="Arial"/>
                <w:spacing w:val="-7"/>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z w:val="22"/>
                <w:szCs w:val="22"/>
              </w:rPr>
              <w:t>t</w:t>
            </w:r>
            <w:r w:rsidRPr="00E77842">
              <w:rPr>
                <w:rFonts w:eastAsia="Arial"/>
                <w:spacing w:val="-1"/>
                <w:sz w:val="22"/>
                <w:szCs w:val="22"/>
              </w:rPr>
              <w:t>i</w:t>
            </w:r>
            <w:r w:rsidRPr="00E77842">
              <w:rPr>
                <w:rFonts w:eastAsia="Arial"/>
                <w:spacing w:val="4"/>
                <w:sz w:val="22"/>
                <w:szCs w:val="22"/>
              </w:rPr>
              <w:t>m</w:t>
            </w:r>
            <w:r w:rsidRPr="00E77842">
              <w:rPr>
                <w:rFonts w:eastAsia="Arial"/>
                <w:sz w:val="22"/>
                <w:szCs w:val="22"/>
              </w:rPr>
              <w:t>e</w:t>
            </w:r>
            <w:r w:rsidRPr="00E77842">
              <w:rPr>
                <w:rFonts w:eastAsia="Arial"/>
                <w:spacing w:val="-1"/>
                <w:sz w:val="22"/>
                <w:szCs w:val="22"/>
              </w:rPr>
              <w:t>li</w:t>
            </w:r>
            <w:r w:rsidRPr="00E77842">
              <w:rPr>
                <w:rFonts w:eastAsia="Arial"/>
                <w:sz w:val="22"/>
                <w:szCs w:val="22"/>
              </w:rPr>
              <w:t>ne.</w:t>
            </w:r>
          </w:p>
        </w:tc>
        <w:tc>
          <w:tcPr>
            <w:tcW w:w="1710" w:type="dxa"/>
            <w:tcBorders>
              <w:top w:val="single" w:sz="6" w:space="0" w:color="000000"/>
              <w:left w:val="single" w:sz="6" w:space="0" w:color="000000"/>
              <w:bottom w:val="single" w:sz="6" w:space="0" w:color="000000"/>
              <w:right w:val="single" w:sz="6" w:space="0" w:color="000000"/>
            </w:tcBorders>
          </w:tcPr>
          <w:p w14:paraId="6651E58B" w14:textId="77777777" w:rsidR="00884406" w:rsidRPr="00E77842" w:rsidRDefault="00884406" w:rsidP="00884406">
            <w:pPr>
              <w:widowControl w:val="0"/>
              <w:jc w:val="center"/>
              <w:rPr>
                <w:rFonts w:eastAsia="Calibri"/>
                <w:sz w:val="22"/>
                <w:szCs w:val="22"/>
              </w:rPr>
            </w:pPr>
          </w:p>
        </w:tc>
        <w:tc>
          <w:tcPr>
            <w:tcW w:w="1790" w:type="dxa"/>
            <w:tcBorders>
              <w:top w:val="single" w:sz="6" w:space="0" w:color="000000"/>
              <w:left w:val="single" w:sz="6" w:space="0" w:color="000000"/>
              <w:bottom w:val="single" w:sz="6" w:space="0" w:color="000000"/>
              <w:right w:val="single" w:sz="4" w:space="0" w:color="000000"/>
            </w:tcBorders>
          </w:tcPr>
          <w:p w14:paraId="6651E58C" w14:textId="77777777" w:rsidR="00884406" w:rsidRPr="00E77842" w:rsidRDefault="00884406" w:rsidP="00884406">
            <w:pPr>
              <w:widowControl w:val="0"/>
              <w:jc w:val="center"/>
              <w:rPr>
                <w:rFonts w:eastAsia="Calibri"/>
                <w:sz w:val="22"/>
                <w:szCs w:val="22"/>
              </w:rPr>
            </w:pPr>
          </w:p>
        </w:tc>
      </w:tr>
      <w:tr w:rsidR="00884406" w:rsidRPr="00E77842" w14:paraId="6651E591" w14:textId="77777777" w:rsidTr="00884406">
        <w:trPr>
          <w:trHeight w:hRule="exact" w:val="242"/>
        </w:trPr>
        <w:tc>
          <w:tcPr>
            <w:tcW w:w="5220" w:type="dxa"/>
            <w:tcBorders>
              <w:top w:val="single" w:sz="6" w:space="0" w:color="000000"/>
              <w:left w:val="single" w:sz="4" w:space="0" w:color="000000"/>
              <w:bottom w:val="single" w:sz="6" w:space="0" w:color="000000"/>
              <w:right w:val="single" w:sz="6" w:space="0" w:color="000000"/>
            </w:tcBorders>
          </w:tcPr>
          <w:p w14:paraId="6651E58E" w14:textId="77777777" w:rsidR="00884406" w:rsidRPr="00E77842" w:rsidRDefault="00884406" w:rsidP="00884406">
            <w:pPr>
              <w:widowControl w:val="0"/>
              <w:spacing w:line="226" w:lineRule="exact"/>
              <w:ind w:left="102" w:right="-20"/>
              <w:rPr>
                <w:rFonts w:eastAsia="Arial"/>
                <w:sz w:val="22"/>
                <w:szCs w:val="22"/>
              </w:rPr>
            </w:pPr>
            <w:r w:rsidRPr="00E77842">
              <w:rPr>
                <w:rFonts w:eastAsia="Arial"/>
                <w:spacing w:val="-1"/>
                <w:sz w:val="22"/>
                <w:szCs w:val="22"/>
              </w:rPr>
              <w:t>A</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gned</w:t>
            </w:r>
            <w:r w:rsidRPr="00E77842">
              <w:rPr>
                <w:rFonts w:eastAsia="Arial"/>
                <w:spacing w:val="-9"/>
                <w:sz w:val="22"/>
                <w:szCs w:val="22"/>
              </w:rPr>
              <w:t xml:space="preserve"> </w:t>
            </w:r>
            <w:r w:rsidRPr="00E77842">
              <w:rPr>
                <w:rFonts w:eastAsia="Arial"/>
                <w:spacing w:val="-1"/>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j</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7"/>
                <w:sz w:val="22"/>
                <w:szCs w:val="22"/>
              </w:rPr>
              <w:t xml:space="preserve"> </w:t>
            </w:r>
            <w:r w:rsidRPr="00E77842">
              <w:rPr>
                <w:rFonts w:eastAsia="Arial"/>
                <w:spacing w:val="-1"/>
                <w:sz w:val="22"/>
                <w:szCs w:val="22"/>
              </w:rPr>
              <w:t>S</w:t>
            </w:r>
            <w:r w:rsidRPr="00E77842">
              <w:rPr>
                <w:rFonts w:eastAsia="Arial"/>
                <w:sz w:val="22"/>
                <w:szCs w:val="22"/>
              </w:rPr>
              <w:t>ta</w:t>
            </w:r>
            <w:r w:rsidRPr="00E77842">
              <w:rPr>
                <w:rFonts w:eastAsia="Arial"/>
                <w:spacing w:val="2"/>
                <w:sz w:val="22"/>
                <w:szCs w:val="22"/>
              </w:rPr>
              <w:t>f</w:t>
            </w:r>
            <w:r w:rsidRPr="00E77842">
              <w:rPr>
                <w:rFonts w:eastAsia="Arial"/>
                <w:sz w:val="22"/>
                <w:szCs w:val="22"/>
              </w:rPr>
              <w:t>f</w:t>
            </w:r>
          </w:p>
        </w:tc>
        <w:tc>
          <w:tcPr>
            <w:tcW w:w="1710" w:type="dxa"/>
            <w:tcBorders>
              <w:top w:val="single" w:sz="6" w:space="0" w:color="000000"/>
              <w:left w:val="single" w:sz="6" w:space="0" w:color="000000"/>
              <w:bottom w:val="single" w:sz="6" w:space="0" w:color="000000"/>
              <w:right w:val="single" w:sz="6" w:space="0" w:color="000000"/>
            </w:tcBorders>
          </w:tcPr>
          <w:p w14:paraId="6651E58F"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c>
          <w:tcPr>
            <w:tcW w:w="1790" w:type="dxa"/>
            <w:tcBorders>
              <w:top w:val="single" w:sz="6" w:space="0" w:color="000000"/>
              <w:left w:val="single" w:sz="6" w:space="0" w:color="000000"/>
              <w:bottom w:val="single" w:sz="6" w:space="0" w:color="000000"/>
              <w:right w:val="single" w:sz="4" w:space="0" w:color="000000"/>
            </w:tcBorders>
          </w:tcPr>
          <w:p w14:paraId="6651E590"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r>
      <w:tr w:rsidR="00884406" w:rsidRPr="00E77842" w14:paraId="6651E599" w14:textId="77777777" w:rsidTr="00C4194E">
        <w:trPr>
          <w:trHeight w:hRule="exact" w:val="1761"/>
        </w:trPr>
        <w:tc>
          <w:tcPr>
            <w:tcW w:w="5220" w:type="dxa"/>
            <w:tcBorders>
              <w:top w:val="single" w:sz="6" w:space="0" w:color="000000"/>
              <w:left w:val="single" w:sz="4" w:space="0" w:color="000000"/>
              <w:bottom w:val="single" w:sz="6" w:space="0" w:color="000000"/>
              <w:right w:val="single" w:sz="6" w:space="0" w:color="000000"/>
            </w:tcBorders>
          </w:tcPr>
          <w:p w14:paraId="6651E592" w14:textId="77777777" w:rsidR="00884406" w:rsidRPr="00E77842" w:rsidRDefault="00884406" w:rsidP="00884406">
            <w:pPr>
              <w:widowControl w:val="0"/>
              <w:tabs>
                <w:tab w:val="left" w:pos="460"/>
              </w:tabs>
              <w:spacing w:before="16" w:line="228" w:lineRule="exact"/>
              <w:ind w:left="462" w:right="215" w:hanging="360"/>
              <w:rPr>
                <w:rFonts w:eastAsia="Arial"/>
                <w:sz w:val="22"/>
                <w:szCs w:val="22"/>
              </w:rPr>
            </w:pPr>
            <w:r w:rsidRPr="00E77842">
              <w:rPr>
                <w:w w:val="130"/>
                <w:sz w:val="22"/>
                <w:szCs w:val="22"/>
              </w:rPr>
              <w:lastRenderedPageBreak/>
              <w:t>•</w:t>
            </w:r>
            <w:r w:rsidRPr="00E77842">
              <w:rPr>
                <w:sz w:val="22"/>
                <w:szCs w:val="22"/>
              </w:rPr>
              <w:tab/>
            </w:r>
            <w:r w:rsidRPr="00E77842">
              <w:rPr>
                <w:rFonts w:eastAsia="Arial"/>
                <w:sz w:val="22"/>
                <w:szCs w:val="22"/>
              </w:rPr>
              <w:t>Re</w:t>
            </w:r>
            <w:r w:rsidRPr="00E77842">
              <w:rPr>
                <w:rFonts w:eastAsia="Arial"/>
                <w:spacing w:val="-1"/>
                <w:sz w:val="22"/>
                <w:szCs w:val="22"/>
              </w:rPr>
              <w:t>l</w:t>
            </w:r>
            <w:r w:rsidRPr="00E77842">
              <w:rPr>
                <w:rFonts w:eastAsia="Arial"/>
                <w:sz w:val="22"/>
                <w:szCs w:val="22"/>
              </w:rPr>
              <w:t>e</w:t>
            </w:r>
            <w:r w:rsidRPr="00E77842">
              <w:rPr>
                <w:rFonts w:eastAsia="Arial"/>
                <w:spacing w:val="-1"/>
                <w:sz w:val="22"/>
                <w:szCs w:val="22"/>
              </w:rPr>
              <w:t>v</w:t>
            </w:r>
            <w:r w:rsidRPr="00E77842">
              <w:rPr>
                <w:rFonts w:eastAsia="Arial"/>
                <w:sz w:val="22"/>
                <w:szCs w:val="22"/>
              </w:rPr>
              <w:t>ant</w:t>
            </w:r>
            <w:r w:rsidRPr="00E77842">
              <w:rPr>
                <w:rFonts w:eastAsia="Arial"/>
                <w:spacing w:val="-9"/>
                <w:sz w:val="22"/>
                <w:szCs w:val="22"/>
              </w:rPr>
              <w:t xml:space="preserve"> </w:t>
            </w:r>
            <w:r w:rsidRPr="00E77842">
              <w:rPr>
                <w:rFonts w:eastAsia="Arial"/>
                <w:sz w:val="22"/>
                <w:szCs w:val="22"/>
              </w:rPr>
              <w:t>e</w:t>
            </w:r>
            <w:r w:rsidRPr="00E77842">
              <w:rPr>
                <w:rFonts w:eastAsia="Arial"/>
                <w:spacing w:val="1"/>
                <w:sz w:val="22"/>
                <w:szCs w:val="22"/>
              </w:rPr>
              <w:t>x</w:t>
            </w:r>
            <w:r w:rsidRPr="00E77842">
              <w:rPr>
                <w:rFonts w:eastAsia="Arial"/>
                <w:sz w:val="22"/>
                <w:szCs w:val="22"/>
              </w:rPr>
              <w:t>pe</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en</w:t>
            </w:r>
            <w:r w:rsidRPr="00E77842">
              <w:rPr>
                <w:rFonts w:eastAsia="Arial"/>
                <w:spacing w:val="1"/>
                <w:sz w:val="22"/>
                <w:szCs w:val="22"/>
              </w:rPr>
              <w:t>c</w:t>
            </w:r>
            <w:r w:rsidRPr="00E77842">
              <w:rPr>
                <w:rFonts w:eastAsia="Arial"/>
                <w:sz w:val="22"/>
                <w:szCs w:val="22"/>
              </w:rPr>
              <w:t>e</w:t>
            </w:r>
            <w:r w:rsidRPr="00E77842">
              <w:rPr>
                <w:rFonts w:eastAsia="Arial"/>
                <w:spacing w:val="-11"/>
                <w:sz w:val="22"/>
                <w:szCs w:val="22"/>
              </w:rPr>
              <w:t xml:space="preserve"> </w:t>
            </w:r>
            <w:r w:rsidRPr="00E77842">
              <w:rPr>
                <w:rFonts w:eastAsia="Arial"/>
                <w:sz w:val="22"/>
                <w:szCs w:val="22"/>
              </w:rPr>
              <w:t xml:space="preserve">of </w:t>
            </w:r>
            <w:r w:rsidRPr="00E77842">
              <w:rPr>
                <w:rFonts w:eastAsia="Arial"/>
                <w:spacing w:val="1"/>
                <w:sz w:val="22"/>
                <w:szCs w:val="22"/>
              </w:rPr>
              <w:t>s</w:t>
            </w:r>
            <w:r w:rsidRPr="00E77842">
              <w:rPr>
                <w:rFonts w:eastAsia="Arial"/>
                <w:sz w:val="22"/>
                <w:szCs w:val="22"/>
              </w:rPr>
              <w:t>ta</w:t>
            </w:r>
            <w:r w:rsidRPr="00E77842">
              <w:rPr>
                <w:rFonts w:eastAsia="Arial"/>
                <w:spacing w:val="2"/>
                <w:sz w:val="22"/>
                <w:szCs w:val="22"/>
              </w:rPr>
              <w:t>f</w:t>
            </w:r>
            <w:r w:rsidRPr="00E77842">
              <w:rPr>
                <w:rFonts w:eastAsia="Arial"/>
                <w:sz w:val="22"/>
                <w:szCs w:val="22"/>
              </w:rPr>
              <w:t>f</w:t>
            </w:r>
            <w:r w:rsidRPr="00E77842">
              <w:rPr>
                <w:rFonts w:eastAsia="Arial"/>
                <w:spacing w:val="-2"/>
                <w:sz w:val="22"/>
                <w:szCs w:val="22"/>
              </w:rPr>
              <w:t xml:space="preserve"> </w:t>
            </w:r>
            <w:r w:rsidRPr="00E77842">
              <w:rPr>
                <w:rFonts w:eastAsia="Arial"/>
                <w:sz w:val="22"/>
                <w:szCs w:val="22"/>
              </w:rPr>
              <w:t>a</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gned</w:t>
            </w:r>
            <w:r w:rsidRPr="00E77842">
              <w:rPr>
                <w:rFonts w:eastAsia="Arial"/>
                <w:spacing w:val="-9"/>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t</w:t>
            </w:r>
            <w:r w:rsidRPr="00E77842">
              <w:rPr>
                <w:rFonts w:eastAsia="Arial"/>
                <w:spacing w:val="-6"/>
                <w:sz w:val="22"/>
                <w:szCs w:val="22"/>
              </w:rPr>
              <w:t>y</w:t>
            </w:r>
            <w:r w:rsidRPr="00E77842">
              <w:rPr>
                <w:rFonts w:eastAsia="Arial"/>
                <w:sz w:val="22"/>
                <w:szCs w:val="22"/>
              </w:rPr>
              <w:t>pe</w:t>
            </w:r>
            <w:r w:rsidRPr="00E77842">
              <w:rPr>
                <w:rFonts w:eastAsia="Arial"/>
                <w:spacing w:val="-5"/>
                <w:sz w:val="22"/>
                <w:szCs w:val="22"/>
              </w:rPr>
              <w:t xml:space="preserve"> </w:t>
            </w:r>
            <w:r w:rsidRPr="00E77842">
              <w:rPr>
                <w:rFonts w:eastAsia="Arial"/>
                <w:sz w:val="22"/>
                <w:szCs w:val="22"/>
              </w:rPr>
              <w:t xml:space="preserve">of </w:t>
            </w:r>
            <w:r w:rsidRPr="00E77842">
              <w:rPr>
                <w:rFonts w:eastAsia="Arial"/>
                <w:spacing w:val="-2"/>
                <w:sz w:val="22"/>
                <w:szCs w:val="22"/>
              </w:rPr>
              <w:t>w</w:t>
            </w:r>
            <w:r w:rsidRPr="00E77842">
              <w:rPr>
                <w:rFonts w:eastAsia="Arial"/>
                <w:sz w:val="22"/>
                <w:szCs w:val="22"/>
              </w:rPr>
              <w:t>o</w:t>
            </w:r>
            <w:r w:rsidRPr="00E77842">
              <w:rPr>
                <w:rFonts w:eastAsia="Arial"/>
                <w:spacing w:val="1"/>
                <w:sz w:val="22"/>
                <w:szCs w:val="22"/>
              </w:rPr>
              <w:t>r</w:t>
            </w:r>
            <w:r w:rsidRPr="00E77842">
              <w:rPr>
                <w:rFonts w:eastAsia="Arial"/>
                <w:sz w:val="22"/>
                <w:szCs w:val="22"/>
              </w:rPr>
              <w:t>k</w:t>
            </w:r>
            <w:r w:rsidRPr="00E77842">
              <w:rPr>
                <w:rFonts w:eastAsia="Arial"/>
                <w:spacing w:val="-1"/>
                <w:sz w:val="22"/>
                <w:szCs w:val="22"/>
              </w:rPr>
              <w:t xml:space="preserve"> </w:t>
            </w:r>
            <w:r w:rsidRPr="00E77842">
              <w:rPr>
                <w:rFonts w:eastAsia="Arial"/>
                <w:sz w:val="22"/>
                <w:szCs w:val="22"/>
              </w:rPr>
              <w:t>ant</w:t>
            </w:r>
            <w:r w:rsidRPr="00E77842">
              <w:rPr>
                <w:rFonts w:eastAsia="Arial"/>
                <w:spacing w:val="-1"/>
                <w:sz w:val="22"/>
                <w:szCs w:val="22"/>
              </w:rPr>
              <w:t>i</w:t>
            </w:r>
            <w:r w:rsidRPr="00E77842">
              <w:rPr>
                <w:rFonts w:eastAsia="Arial"/>
                <w:spacing w:val="1"/>
                <w:sz w:val="22"/>
                <w:szCs w:val="22"/>
              </w:rPr>
              <w:t>c</w:t>
            </w:r>
            <w:r w:rsidRPr="00E77842">
              <w:rPr>
                <w:rFonts w:eastAsia="Arial"/>
                <w:spacing w:val="-1"/>
                <w:sz w:val="22"/>
                <w:szCs w:val="22"/>
              </w:rPr>
              <w:t>i</w:t>
            </w:r>
            <w:r w:rsidRPr="00E77842">
              <w:rPr>
                <w:rFonts w:eastAsia="Arial"/>
                <w:sz w:val="22"/>
                <w:szCs w:val="22"/>
              </w:rPr>
              <w:t>pated</w:t>
            </w:r>
            <w:r w:rsidRPr="00E77842">
              <w:rPr>
                <w:rFonts w:eastAsia="Arial"/>
                <w:spacing w:val="-11"/>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z w:val="22"/>
                <w:szCs w:val="22"/>
              </w:rPr>
              <w:t>R</w:t>
            </w:r>
            <w:r w:rsidRPr="00E77842">
              <w:rPr>
                <w:rFonts w:eastAsia="Arial"/>
                <w:spacing w:val="1"/>
                <w:sz w:val="22"/>
                <w:szCs w:val="22"/>
              </w:rPr>
              <w:t>FQ</w:t>
            </w:r>
            <w:r w:rsidRPr="00E77842">
              <w:rPr>
                <w:rFonts w:eastAsia="Arial"/>
                <w:sz w:val="22"/>
                <w:szCs w:val="22"/>
              </w:rPr>
              <w:t>;</w:t>
            </w:r>
          </w:p>
          <w:p w14:paraId="6651E593" w14:textId="77777777" w:rsidR="00884406" w:rsidRPr="00E77842" w:rsidRDefault="00884406" w:rsidP="00884406">
            <w:pPr>
              <w:widowControl w:val="0"/>
              <w:tabs>
                <w:tab w:val="left" w:pos="460"/>
              </w:tabs>
              <w:spacing w:before="9" w:line="240" w:lineRule="auto"/>
              <w:ind w:left="102" w:right="-2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2"/>
                <w:sz w:val="22"/>
                <w:szCs w:val="22"/>
              </w:rPr>
              <w:t>f</w:t>
            </w:r>
            <w:r w:rsidRPr="00E77842">
              <w:rPr>
                <w:rFonts w:eastAsia="Arial"/>
                <w:sz w:val="22"/>
                <w:szCs w:val="22"/>
              </w:rPr>
              <w:t>e</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onal</w:t>
            </w:r>
            <w:r w:rsidRPr="00E77842">
              <w:rPr>
                <w:rFonts w:eastAsia="Arial"/>
                <w:spacing w:val="-12"/>
                <w:sz w:val="22"/>
                <w:szCs w:val="22"/>
              </w:rPr>
              <w:t xml:space="preserve"> </w:t>
            </w:r>
            <w:r w:rsidRPr="00E77842">
              <w:rPr>
                <w:rFonts w:eastAsia="Arial"/>
                <w:sz w:val="22"/>
                <w:szCs w:val="22"/>
              </w:rPr>
              <w:t>qua</w:t>
            </w:r>
            <w:r w:rsidRPr="00E77842">
              <w:rPr>
                <w:rFonts w:eastAsia="Arial"/>
                <w:spacing w:val="-1"/>
                <w:sz w:val="22"/>
                <w:szCs w:val="22"/>
              </w:rPr>
              <w:t>li</w:t>
            </w:r>
            <w:r w:rsidRPr="00E77842">
              <w:rPr>
                <w:rFonts w:eastAsia="Arial"/>
                <w:spacing w:val="2"/>
                <w:sz w:val="22"/>
                <w:szCs w:val="22"/>
              </w:rPr>
              <w:t>f</w:t>
            </w:r>
            <w:r w:rsidRPr="00E77842">
              <w:rPr>
                <w:rFonts w:eastAsia="Arial"/>
                <w:spacing w:val="-1"/>
                <w:sz w:val="22"/>
                <w:szCs w:val="22"/>
              </w:rPr>
              <w:t>i</w:t>
            </w:r>
            <w:r w:rsidRPr="00E77842">
              <w:rPr>
                <w:rFonts w:eastAsia="Arial"/>
                <w:spacing w:val="1"/>
                <w:sz w:val="22"/>
                <w:szCs w:val="22"/>
              </w:rPr>
              <w:t>c</w:t>
            </w:r>
            <w:r w:rsidRPr="00E77842">
              <w:rPr>
                <w:rFonts w:eastAsia="Arial"/>
                <w:sz w:val="22"/>
                <w:szCs w:val="22"/>
              </w:rPr>
              <w:t>at</w:t>
            </w:r>
            <w:r w:rsidRPr="00E77842">
              <w:rPr>
                <w:rFonts w:eastAsia="Arial"/>
                <w:spacing w:val="-1"/>
                <w:sz w:val="22"/>
                <w:szCs w:val="22"/>
              </w:rPr>
              <w:t>i</w:t>
            </w:r>
            <w:r w:rsidRPr="00E77842">
              <w:rPr>
                <w:rFonts w:eastAsia="Arial"/>
                <w:sz w:val="22"/>
                <w:szCs w:val="22"/>
              </w:rPr>
              <w:t>on</w:t>
            </w:r>
            <w:r w:rsidRPr="00E77842">
              <w:rPr>
                <w:rFonts w:eastAsia="Arial"/>
                <w:spacing w:val="1"/>
                <w:sz w:val="22"/>
                <w:szCs w:val="22"/>
              </w:rPr>
              <w:t>s</w:t>
            </w:r>
            <w:r w:rsidRPr="00E77842">
              <w:rPr>
                <w:rFonts w:eastAsia="Arial"/>
                <w:sz w:val="22"/>
                <w:szCs w:val="22"/>
              </w:rPr>
              <w:t>;</w:t>
            </w:r>
          </w:p>
          <w:p w14:paraId="6651E594" w14:textId="77777777" w:rsidR="00884406" w:rsidRPr="00E77842" w:rsidRDefault="00884406" w:rsidP="00884406">
            <w:pPr>
              <w:widowControl w:val="0"/>
              <w:tabs>
                <w:tab w:val="left" w:pos="460"/>
              </w:tabs>
              <w:spacing w:before="11" w:line="240" w:lineRule="auto"/>
              <w:ind w:left="102" w:right="-2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Av</w:t>
            </w:r>
            <w:r w:rsidRPr="00E77842">
              <w:rPr>
                <w:rFonts w:eastAsia="Arial"/>
                <w:sz w:val="22"/>
                <w:szCs w:val="22"/>
              </w:rPr>
              <w:t>a</w:t>
            </w:r>
            <w:r w:rsidRPr="00E77842">
              <w:rPr>
                <w:rFonts w:eastAsia="Arial"/>
                <w:spacing w:val="-1"/>
                <w:sz w:val="22"/>
                <w:szCs w:val="22"/>
              </w:rPr>
              <w:t>il</w:t>
            </w:r>
            <w:r w:rsidRPr="00E77842">
              <w:rPr>
                <w:rFonts w:eastAsia="Arial"/>
                <w:sz w:val="22"/>
                <w:szCs w:val="22"/>
              </w:rPr>
              <w:t>ab</w:t>
            </w:r>
            <w:r w:rsidRPr="00E77842">
              <w:rPr>
                <w:rFonts w:eastAsia="Arial"/>
                <w:spacing w:val="-1"/>
                <w:sz w:val="22"/>
                <w:szCs w:val="22"/>
              </w:rPr>
              <w:t>ili</w:t>
            </w:r>
            <w:r w:rsidRPr="00E77842">
              <w:rPr>
                <w:rFonts w:eastAsia="Arial"/>
                <w:sz w:val="22"/>
                <w:szCs w:val="22"/>
              </w:rPr>
              <w:t>ty</w:t>
            </w:r>
            <w:r w:rsidRPr="00E77842">
              <w:rPr>
                <w:rFonts w:eastAsia="Arial"/>
                <w:spacing w:val="-15"/>
                <w:sz w:val="22"/>
                <w:szCs w:val="22"/>
              </w:rPr>
              <w:t xml:space="preserve"> </w:t>
            </w:r>
            <w:r w:rsidRPr="00E77842">
              <w:rPr>
                <w:rFonts w:eastAsia="Arial"/>
                <w:sz w:val="22"/>
                <w:szCs w:val="22"/>
              </w:rPr>
              <w:t>of a</w:t>
            </w:r>
            <w:r w:rsidRPr="00E77842">
              <w:rPr>
                <w:rFonts w:eastAsia="Arial"/>
                <w:spacing w:val="1"/>
                <w:sz w:val="22"/>
                <w:szCs w:val="22"/>
              </w:rPr>
              <w:t>ss</w:t>
            </w:r>
            <w:r w:rsidRPr="00E77842">
              <w:rPr>
                <w:rFonts w:eastAsia="Arial"/>
                <w:spacing w:val="-1"/>
                <w:sz w:val="22"/>
                <w:szCs w:val="22"/>
              </w:rPr>
              <w:t>i</w:t>
            </w:r>
            <w:r w:rsidRPr="00E77842">
              <w:rPr>
                <w:rFonts w:eastAsia="Arial"/>
                <w:sz w:val="22"/>
                <w:szCs w:val="22"/>
              </w:rPr>
              <w:t>gned</w:t>
            </w:r>
            <w:r w:rsidRPr="00E77842">
              <w:rPr>
                <w:rFonts w:eastAsia="Arial"/>
                <w:spacing w:val="-9"/>
                <w:sz w:val="22"/>
                <w:szCs w:val="22"/>
              </w:rPr>
              <w:t xml:space="preserve"> </w:t>
            </w:r>
            <w:r w:rsidRPr="00E77842">
              <w:rPr>
                <w:rFonts w:eastAsia="Arial"/>
                <w:spacing w:val="1"/>
                <w:sz w:val="22"/>
                <w:szCs w:val="22"/>
              </w:rPr>
              <w:t>s</w:t>
            </w:r>
            <w:r w:rsidRPr="00E77842">
              <w:rPr>
                <w:rFonts w:eastAsia="Arial"/>
                <w:sz w:val="22"/>
                <w:szCs w:val="22"/>
              </w:rPr>
              <w:t>ta</w:t>
            </w:r>
            <w:r w:rsidRPr="00E77842">
              <w:rPr>
                <w:rFonts w:eastAsia="Arial"/>
                <w:spacing w:val="2"/>
                <w:sz w:val="22"/>
                <w:szCs w:val="22"/>
              </w:rPr>
              <w:t>ff</w:t>
            </w:r>
            <w:r w:rsidRPr="00E77842">
              <w:rPr>
                <w:rFonts w:eastAsia="Arial"/>
                <w:sz w:val="22"/>
                <w:szCs w:val="22"/>
              </w:rPr>
              <w:t>;</w:t>
            </w:r>
            <w:r w:rsidRPr="00E77842">
              <w:rPr>
                <w:rFonts w:eastAsia="Arial"/>
                <w:spacing w:val="-5"/>
                <w:sz w:val="22"/>
                <w:szCs w:val="22"/>
              </w:rPr>
              <w:t xml:space="preserve"> </w:t>
            </w:r>
            <w:r w:rsidRPr="00E77842">
              <w:rPr>
                <w:rFonts w:eastAsia="Arial"/>
                <w:sz w:val="22"/>
                <w:szCs w:val="22"/>
              </w:rPr>
              <w:t>and</w:t>
            </w:r>
          </w:p>
          <w:p w14:paraId="6651E595" w14:textId="77777777" w:rsidR="00884406" w:rsidRDefault="00884406" w:rsidP="00884406">
            <w:pPr>
              <w:widowControl w:val="0"/>
              <w:tabs>
                <w:tab w:val="left" w:pos="460"/>
              </w:tabs>
              <w:spacing w:before="16" w:line="228" w:lineRule="exact"/>
              <w:ind w:left="462" w:right="245"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De</w:t>
            </w:r>
            <w:r w:rsidRPr="00E77842">
              <w:rPr>
                <w:rFonts w:eastAsia="Arial"/>
                <w:spacing w:val="4"/>
                <w:sz w:val="22"/>
                <w:szCs w:val="22"/>
              </w:rPr>
              <w:t>m</w:t>
            </w:r>
            <w:r w:rsidRPr="00E77842">
              <w:rPr>
                <w:rFonts w:eastAsia="Arial"/>
                <w:sz w:val="22"/>
                <w:szCs w:val="22"/>
              </w:rPr>
              <w:t>on</w:t>
            </w:r>
            <w:r w:rsidRPr="00E77842">
              <w:rPr>
                <w:rFonts w:eastAsia="Arial"/>
                <w:spacing w:val="1"/>
                <w:sz w:val="22"/>
                <w:szCs w:val="22"/>
              </w:rPr>
              <w:t>s</w:t>
            </w:r>
            <w:r w:rsidRPr="00E77842">
              <w:rPr>
                <w:rFonts w:eastAsia="Arial"/>
                <w:sz w:val="22"/>
                <w:szCs w:val="22"/>
              </w:rPr>
              <w:t>t</w:t>
            </w:r>
            <w:r w:rsidRPr="00E77842">
              <w:rPr>
                <w:rFonts w:eastAsia="Arial"/>
                <w:spacing w:val="1"/>
                <w:sz w:val="22"/>
                <w:szCs w:val="22"/>
              </w:rPr>
              <w:t>r</w:t>
            </w:r>
            <w:r w:rsidRPr="00E77842">
              <w:rPr>
                <w:rFonts w:eastAsia="Arial"/>
                <w:sz w:val="22"/>
                <w:szCs w:val="22"/>
              </w:rPr>
              <w:t>ated</w:t>
            </w:r>
            <w:r w:rsidRPr="00E77842">
              <w:rPr>
                <w:rFonts w:eastAsia="Arial"/>
                <w:spacing w:val="-14"/>
                <w:sz w:val="22"/>
                <w:szCs w:val="22"/>
              </w:rPr>
              <w:t xml:space="preserve"> </w:t>
            </w:r>
            <w:r w:rsidRPr="00E77842">
              <w:rPr>
                <w:rFonts w:eastAsia="Arial"/>
                <w:spacing w:val="1"/>
                <w:sz w:val="22"/>
                <w:szCs w:val="22"/>
              </w:rPr>
              <w:t>c</w:t>
            </w:r>
            <w:r w:rsidRPr="00E77842">
              <w:rPr>
                <w:rFonts w:eastAsia="Arial"/>
                <w:sz w:val="22"/>
                <w:szCs w:val="22"/>
              </w:rPr>
              <w:t>apab</w:t>
            </w:r>
            <w:r w:rsidRPr="00E77842">
              <w:rPr>
                <w:rFonts w:eastAsia="Arial"/>
                <w:spacing w:val="-1"/>
                <w:sz w:val="22"/>
                <w:szCs w:val="22"/>
              </w:rPr>
              <w:t>ili</w:t>
            </w:r>
            <w:r w:rsidRPr="00E77842">
              <w:rPr>
                <w:rFonts w:eastAsia="Arial"/>
                <w:sz w:val="22"/>
                <w:szCs w:val="22"/>
              </w:rPr>
              <w:t>ty</w:t>
            </w:r>
            <w:r w:rsidRPr="00E77842">
              <w:rPr>
                <w:rFonts w:eastAsia="Arial"/>
                <w:spacing w:val="-14"/>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odu</w:t>
            </w:r>
            <w:r w:rsidRPr="00E77842">
              <w:rPr>
                <w:rFonts w:eastAsia="Arial"/>
                <w:spacing w:val="1"/>
                <w:sz w:val="22"/>
                <w:szCs w:val="22"/>
              </w:rPr>
              <w:t>c</w:t>
            </w:r>
            <w:r w:rsidRPr="00E77842">
              <w:rPr>
                <w:rFonts w:eastAsia="Arial"/>
                <w:spacing w:val="-1"/>
                <w:sz w:val="22"/>
                <w:szCs w:val="22"/>
              </w:rPr>
              <w:t>i</w:t>
            </w:r>
            <w:r w:rsidRPr="00E77842">
              <w:rPr>
                <w:rFonts w:eastAsia="Arial"/>
                <w:sz w:val="22"/>
                <w:szCs w:val="22"/>
              </w:rPr>
              <w:t>ng</w:t>
            </w:r>
            <w:r w:rsidRPr="00E77842">
              <w:rPr>
                <w:rFonts w:eastAsia="Arial"/>
                <w:spacing w:val="-10"/>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1"/>
                <w:sz w:val="22"/>
                <w:szCs w:val="22"/>
              </w:rPr>
              <w:t>s</w:t>
            </w:r>
            <w:r w:rsidRPr="00E77842">
              <w:rPr>
                <w:rFonts w:eastAsia="Arial"/>
                <w:sz w:val="22"/>
                <w:szCs w:val="22"/>
              </w:rPr>
              <w:t>t</w:t>
            </w:r>
            <w:r w:rsidRPr="00E77842">
              <w:rPr>
                <w:rFonts w:eastAsia="Arial"/>
                <w:spacing w:val="-5"/>
                <w:sz w:val="22"/>
                <w:szCs w:val="22"/>
              </w:rPr>
              <w:t xml:space="preserve"> </w:t>
            </w:r>
            <w:r w:rsidRPr="00E77842">
              <w:rPr>
                <w:rFonts w:eastAsia="Arial"/>
                <w:sz w:val="22"/>
                <w:szCs w:val="22"/>
              </w:rPr>
              <w:t>e</w:t>
            </w:r>
            <w:r w:rsidRPr="00E77842">
              <w:rPr>
                <w:rFonts w:eastAsia="Arial"/>
                <w:spacing w:val="2"/>
                <w:sz w:val="22"/>
                <w:szCs w:val="22"/>
              </w:rPr>
              <w:t>ff</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1"/>
                <w:sz w:val="22"/>
                <w:szCs w:val="22"/>
              </w:rPr>
              <w:t>iv</w:t>
            </w:r>
            <w:r w:rsidRPr="00E77842">
              <w:rPr>
                <w:rFonts w:eastAsia="Arial"/>
                <w:sz w:val="22"/>
                <w:szCs w:val="22"/>
              </w:rPr>
              <w:t>e 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j</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7"/>
                <w:sz w:val="22"/>
                <w:szCs w:val="22"/>
              </w:rPr>
              <w:t xml:space="preserve">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w:t>
            </w:r>
            <w:r w:rsidRPr="00E77842">
              <w:rPr>
                <w:rFonts w:eastAsia="Arial"/>
                <w:spacing w:val="1"/>
                <w:sz w:val="22"/>
                <w:szCs w:val="22"/>
              </w:rPr>
              <w:t>s</w:t>
            </w:r>
            <w:r w:rsidRPr="00E77842">
              <w:rPr>
                <w:rFonts w:eastAsia="Arial"/>
                <w:sz w:val="22"/>
                <w:szCs w:val="22"/>
              </w:rPr>
              <w:t>.</w:t>
            </w:r>
          </w:p>
          <w:p w14:paraId="6651E596" w14:textId="77777777" w:rsidR="00C4194E" w:rsidRPr="00E77842" w:rsidRDefault="00C4194E" w:rsidP="00884406">
            <w:pPr>
              <w:widowControl w:val="0"/>
              <w:tabs>
                <w:tab w:val="left" w:pos="460"/>
              </w:tabs>
              <w:spacing w:before="16" w:line="228" w:lineRule="exact"/>
              <w:ind w:left="462" w:right="245" w:hanging="360"/>
              <w:rPr>
                <w:rFonts w:eastAsia="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14:paraId="6651E597" w14:textId="77777777" w:rsidR="00884406" w:rsidRPr="00E77842" w:rsidRDefault="00884406" w:rsidP="00884406">
            <w:pPr>
              <w:widowControl w:val="0"/>
              <w:jc w:val="center"/>
              <w:rPr>
                <w:rFonts w:eastAsia="Calibri"/>
                <w:sz w:val="22"/>
                <w:szCs w:val="22"/>
              </w:rPr>
            </w:pPr>
          </w:p>
        </w:tc>
        <w:tc>
          <w:tcPr>
            <w:tcW w:w="1790" w:type="dxa"/>
            <w:tcBorders>
              <w:top w:val="single" w:sz="6" w:space="0" w:color="000000"/>
              <w:left w:val="single" w:sz="6" w:space="0" w:color="000000"/>
              <w:bottom w:val="single" w:sz="6" w:space="0" w:color="000000"/>
              <w:right w:val="single" w:sz="4" w:space="0" w:color="000000"/>
            </w:tcBorders>
          </w:tcPr>
          <w:p w14:paraId="6651E598" w14:textId="77777777" w:rsidR="00884406" w:rsidRPr="00E77842" w:rsidRDefault="00884406" w:rsidP="00884406">
            <w:pPr>
              <w:widowControl w:val="0"/>
              <w:jc w:val="center"/>
              <w:rPr>
                <w:rFonts w:eastAsia="Calibri"/>
                <w:sz w:val="22"/>
                <w:szCs w:val="22"/>
              </w:rPr>
            </w:pPr>
          </w:p>
        </w:tc>
      </w:tr>
      <w:tr w:rsidR="00884406" w:rsidRPr="00E77842" w14:paraId="6651E59D" w14:textId="77777777" w:rsidTr="00884406">
        <w:trPr>
          <w:trHeight w:hRule="exact" w:val="242"/>
        </w:trPr>
        <w:tc>
          <w:tcPr>
            <w:tcW w:w="5220" w:type="dxa"/>
            <w:tcBorders>
              <w:top w:val="single" w:sz="6" w:space="0" w:color="000000"/>
              <w:left w:val="single" w:sz="4" w:space="0" w:color="000000"/>
              <w:bottom w:val="single" w:sz="6" w:space="0" w:color="000000"/>
              <w:right w:val="single" w:sz="6" w:space="0" w:color="000000"/>
            </w:tcBorders>
          </w:tcPr>
          <w:p w14:paraId="6651E59A" w14:textId="77777777" w:rsidR="00884406" w:rsidRPr="00E77842" w:rsidRDefault="00884406" w:rsidP="00884406">
            <w:pPr>
              <w:widowControl w:val="0"/>
              <w:spacing w:line="226" w:lineRule="exact"/>
              <w:ind w:left="102" w:right="-20"/>
              <w:rPr>
                <w:rFonts w:eastAsia="Arial"/>
                <w:sz w:val="22"/>
                <w:szCs w:val="22"/>
              </w:rPr>
            </w:pPr>
            <w:r w:rsidRPr="00E77842">
              <w:rPr>
                <w:rFonts w:eastAsia="Arial"/>
                <w:spacing w:val="1"/>
                <w:sz w:val="22"/>
                <w:szCs w:val="22"/>
              </w:rPr>
              <w:t>Or</w:t>
            </w:r>
            <w:r w:rsidRPr="00E77842">
              <w:rPr>
                <w:rFonts w:eastAsia="Arial"/>
                <w:sz w:val="22"/>
                <w:szCs w:val="22"/>
              </w:rPr>
              <w:t>gan</w:t>
            </w:r>
            <w:r w:rsidRPr="00E77842">
              <w:rPr>
                <w:rFonts w:eastAsia="Arial"/>
                <w:spacing w:val="-1"/>
                <w:sz w:val="22"/>
                <w:szCs w:val="22"/>
              </w:rPr>
              <w:t>i</w:t>
            </w:r>
            <w:r w:rsidRPr="00E77842">
              <w:rPr>
                <w:rFonts w:eastAsia="Arial"/>
                <w:spacing w:val="-4"/>
                <w:sz w:val="22"/>
                <w:szCs w:val="22"/>
              </w:rPr>
              <w:t>z</w:t>
            </w:r>
            <w:r w:rsidRPr="00E77842">
              <w:rPr>
                <w:rFonts w:eastAsia="Arial"/>
                <w:sz w:val="22"/>
                <w:szCs w:val="22"/>
              </w:rPr>
              <w:t>at</w:t>
            </w:r>
            <w:r w:rsidRPr="00E77842">
              <w:rPr>
                <w:rFonts w:eastAsia="Arial"/>
                <w:spacing w:val="-1"/>
                <w:sz w:val="22"/>
                <w:szCs w:val="22"/>
              </w:rPr>
              <w:t>i</w:t>
            </w:r>
            <w:r w:rsidRPr="00E77842">
              <w:rPr>
                <w:rFonts w:eastAsia="Arial"/>
                <w:sz w:val="22"/>
                <w:szCs w:val="22"/>
              </w:rPr>
              <w:t>on</w:t>
            </w:r>
          </w:p>
        </w:tc>
        <w:tc>
          <w:tcPr>
            <w:tcW w:w="1710" w:type="dxa"/>
            <w:tcBorders>
              <w:top w:val="single" w:sz="6" w:space="0" w:color="000000"/>
              <w:left w:val="single" w:sz="6" w:space="0" w:color="000000"/>
              <w:bottom w:val="single" w:sz="6" w:space="0" w:color="000000"/>
              <w:right w:val="single" w:sz="6" w:space="0" w:color="000000"/>
            </w:tcBorders>
          </w:tcPr>
          <w:p w14:paraId="6651E59B"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c>
          <w:tcPr>
            <w:tcW w:w="1790" w:type="dxa"/>
            <w:tcBorders>
              <w:top w:val="single" w:sz="6" w:space="0" w:color="000000"/>
              <w:left w:val="single" w:sz="6" w:space="0" w:color="000000"/>
              <w:bottom w:val="single" w:sz="6" w:space="0" w:color="000000"/>
              <w:right w:val="single" w:sz="4" w:space="0" w:color="000000"/>
            </w:tcBorders>
          </w:tcPr>
          <w:p w14:paraId="6651E59C" w14:textId="77777777" w:rsidR="00884406" w:rsidRPr="00E77842" w:rsidRDefault="00884406" w:rsidP="00884406">
            <w:pPr>
              <w:widowControl w:val="0"/>
              <w:spacing w:line="226" w:lineRule="exact"/>
              <w:ind w:left="100" w:right="-20"/>
              <w:jc w:val="center"/>
              <w:rPr>
                <w:rFonts w:eastAsia="Arial"/>
                <w:sz w:val="22"/>
                <w:szCs w:val="22"/>
              </w:rPr>
            </w:pPr>
            <w:r w:rsidRPr="00E77842">
              <w:rPr>
                <w:rFonts w:eastAsia="Arial"/>
                <w:sz w:val="22"/>
                <w:szCs w:val="22"/>
              </w:rPr>
              <w:t>20</w:t>
            </w:r>
          </w:p>
        </w:tc>
      </w:tr>
      <w:tr w:rsidR="00884406" w:rsidRPr="00E77842" w14:paraId="6651E5A4" w14:textId="77777777" w:rsidTr="00D83E9E">
        <w:trPr>
          <w:trHeight w:hRule="exact" w:val="1950"/>
        </w:trPr>
        <w:tc>
          <w:tcPr>
            <w:tcW w:w="5220" w:type="dxa"/>
            <w:tcBorders>
              <w:top w:val="single" w:sz="4" w:space="0" w:color="000000"/>
              <w:left w:val="single" w:sz="4" w:space="0" w:color="000000"/>
              <w:bottom w:val="single" w:sz="6" w:space="0" w:color="000000"/>
              <w:right w:val="single" w:sz="6" w:space="0" w:color="000000"/>
            </w:tcBorders>
          </w:tcPr>
          <w:p w14:paraId="6651E59E" w14:textId="77777777" w:rsidR="00884406" w:rsidRPr="00E77842" w:rsidRDefault="00884406" w:rsidP="00884406">
            <w:pPr>
              <w:tabs>
                <w:tab w:val="left" w:pos="460"/>
              </w:tabs>
              <w:spacing w:before="15" w:line="228" w:lineRule="exact"/>
              <w:ind w:left="462" w:right="170" w:hanging="360"/>
              <w:rPr>
                <w:sz w:val="22"/>
                <w:szCs w:val="22"/>
              </w:rPr>
            </w:pPr>
            <w:r w:rsidRPr="00E77842">
              <w:rPr>
                <w:w w:val="130"/>
                <w:sz w:val="22"/>
                <w:szCs w:val="22"/>
              </w:rPr>
              <w:t>•</w:t>
            </w:r>
            <w:r w:rsidRPr="00E77842">
              <w:rPr>
                <w:sz w:val="22"/>
                <w:szCs w:val="22"/>
              </w:rPr>
              <w:tab/>
            </w:r>
            <w:r w:rsidRPr="00E77842">
              <w:rPr>
                <w:rFonts w:eastAsia="Arial"/>
                <w:sz w:val="22"/>
                <w:szCs w:val="22"/>
              </w:rPr>
              <w:t>Cu</w:t>
            </w:r>
            <w:r w:rsidRPr="00E77842">
              <w:rPr>
                <w:rFonts w:eastAsia="Arial"/>
                <w:spacing w:val="1"/>
                <w:sz w:val="22"/>
                <w:szCs w:val="22"/>
              </w:rPr>
              <w:t>rr</w:t>
            </w:r>
            <w:r w:rsidRPr="00E77842">
              <w:rPr>
                <w:rFonts w:eastAsia="Arial"/>
                <w:sz w:val="22"/>
                <w:szCs w:val="22"/>
              </w:rPr>
              <w:t>ent</w:t>
            </w:r>
            <w:r w:rsidRPr="00E77842">
              <w:rPr>
                <w:rFonts w:eastAsia="Arial"/>
                <w:spacing w:val="-8"/>
                <w:sz w:val="22"/>
                <w:szCs w:val="22"/>
              </w:rPr>
              <w:t xml:space="preserve"> </w:t>
            </w:r>
            <w:r w:rsidRPr="00E77842">
              <w:rPr>
                <w:rFonts w:eastAsia="Arial"/>
                <w:spacing w:val="-2"/>
                <w:sz w:val="22"/>
                <w:szCs w:val="22"/>
              </w:rPr>
              <w:t>w</w:t>
            </w:r>
            <w:r w:rsidRPr="00E77842">
              <w:rPr>
                <w:rFonts w:eastAsia="Arial"/>
                <w:sz w:val="22"/>
                <w:szCs w:val="22"/>
              </w:rPr>
              <w:t>o</w:t>
            </w:r>
            <w:r w:rsidRPr="00E77842">
              <w:rPr>
                <w:rFonts w:eastAsia="Arial"/>
                <w:spacing w:val="1"/>
                <w:sz w:val="22"/>
                <w:szCs w:val="22"/>
              </w:rPr>
              <w:t>r</w:t>
            </w:r>
            <w:r w:rsidRPr="00E77842">
              <w:rPr>
                <w:rFonts w:eastAsia="Arial"/>
                <w:spacing w:val="4"/>
                <w:sz w:val="22"/>
                <w:szCs w:val="22"/>
              </w:rPr>
              <w:t>k</w:t>
            </w:r>
            <w:r w:rsidRPr="00E77842">
              <w:rPr>
                <w:rFonts w:eastAsia="Arial"/>
                <w:spacing w:val="-1"/>
                <w:sz w:val="22"/>
                <w:szCs w:val="22"/>
              </w:rPr>
              <w:t>l</w:t>
            </w:r>
            <w:r w:rsidRPr="00E77842">
              <w:rPr>
                <w:rFonts w:eastAsia="Arial"/>
                <w:sz w:val="22"/>
                <w:szCs w:val="22"/>
              </w:rPr>
              <w:t>oad</w:t>
            </w:r>
            <w:r w:rsidRPr="00E77842">
              <w:rPr>
                <w:rFonts w:eastAsia="Arial"/>
                <w:spacing w:val="-9"/>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ou</w:t>
            </w:r>
            <w:r w:rsidRPr="00E77842">
              <w:rPr>
                <w:rFonts w:eastAsia="Arial"/>
                <w:spacing w:val="1"/>
                <w:sz w:val="22"/>
                <w:szCs w:val="22"/>
              </w:rPr>
              <w:t>rc</w:t>
            </w:r>
            <w:r w:rsidRPr="00E77842">
              <w:rPr>
                <w:rFonts w:eastAsia="Arial"/>
                <w:sz w:val="22"/>
                <w:szCs w:val="22"/>
              </w:rPr>
              <w:t>e</w:t>
            </w:r>
            <w:r w:rsidRPr="00E77842">
              <w:rPr>
                <w:rFonts w:eastAsia="Arial"/>
                <w:spacing w:val="1"/>
                <w:sz w:val="22"/>
                <w:szCs w:val="22"/>
              </w:rPr>
              <w:t>s</w:t>
            </w:r>
            <w:r w:rsidRPr="00E77842">
              <w:rPr>
                <w:rFonts w:eastAsia="Arial"/>
                <w:sz w:val="22"/>
                <w:szCs w:val="22"/>
              </w:rPr>
              <w:t>;</w:t>
            </w:r>
          </w:p>
          <w:p w14:paraId="6651E59F" w14:textId="77777777" w:rsidR="00884406" w:rsidRPr="00E77842" w:rsidRDefault="00884406" w:rsidP="00884406">
            <w:pPr>
              <w:tabs>
                <w:tab w:val="left" w:pos="460"/>
              </w:tabs>
              <w:spacing w:before="15" w:line="228" w:lineRule="exact"/>
              <w:ind w:left="462" w:right="170"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Capa</w:t>
            </w:r>
            <w:r w:rsidRPr="00E77842">
              <w:rPr>
                <w:rFonts w:eastAsia="Arial"/>
                <w:spacing w:val="1"/>
                <w:sz w:val="22"/>
                <w:szCs w:val="22"/>
              </w:rPr>
              <w:t>c</w:t>
            </w:r>
            <w:r w:rsidRPr="00E77842">
              <w:rPr>
                <w:rFonts w:eastAsia="Arial"/>
                <w:spacing w:val="-1"/>
                <w:sz w:val="22"/>
                <w:szCs w:val="22"/>
              </w:rPr>
              <w:t>i</w:t>
            </w:r>
            <w:r w:rsidRPr="00E77842">
              <w:rPr>
                <w:rFonts w:eastAsia="Arial"/>
                <w:sz w:val="22"/>
                <w:szCs w:val="22"/>
              </w:rPr>
              <w:t>ty</w:t>
            </w:r>
            <w:r w:rsidRPr="00E77842">
              <w:rPr>
                <w:rFonts w:eastAsia="Arial"/>
                <w:spacing w:val="-14"/>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2"/>
                <w:sz w:val="22"/>
                <w:szCs w:val="22"/>
              </w:rPr>
              <w:t>f</w:t>
            </w:r>
            <w:r w:rsidRPr="00E77842">
              <w:rPr>
                <w:rFonts w:eastAsia="Arial"/>
                <w:spacing w:val="-1"/>
                <w:sz w:val="22"/>
                <w:szCs w:val="22"/>
              </w:rPr>
              <w:t>l</w:t>
            </w:r>
            <w:r w:rsidRPr="00E77842">
              <w:rPr>
                <w:rFonts w:eastAsia="Arial"/>
                <w:sz w:val="22"/>
                <w:szCs w:val="22"/>
              </w:rPr>
              <w:t>e</w:t>
            </w:r>
            <w:r w:rsidRPr="00E77842">
              <w:rPr>
                <w:rFonts w:eastAsia="Arial"/>
                <w:spacing w:val="1"/>
                <w:sz w:val="22"/>
                <w:szCs w:val="22"/>
              </w:rPr>
              <w:t>x</w:t>
            </w:r>
            <w:r w:rsidRPr="00E77842">
              <w:rPr>
                <w:rFonts w:eastAsia="Arial"/>
                <w:spacing w:val="-1"/>
                <w:sz w:val="22"/>
                <w:szCs w:val="22"/>
              </w:rPr>
              <w:t>i</w:t>
            </w:r>
            <w:r w:rsidRPr="00E77842">
              <w:rPr>
                <w:rFonts w:eastAsia="Arial"/>
                <w:sz w:val="22"/>
                <w:szCs w:val="22"/>
              </w:rPr>
              <w:t>b</w:t>
            </w:r>
            <w:r w:rsidRPr="00E77842">
              <w:rPr>
                <w:rFonts w:eastAsia="Arial"/>
                <w:spacing w:val="-1"/>
                <w:sz w:val="22"/>
                <w:szCs w:val="22"/>
              </w:rPr>
              <w:t>ili</w:t>
            </w:r>
            <w:r w:rsidRPr="00E77842">
              <w:rPr>
                <w:rFonts w:eastAsia="Arial"/>
                <w:sz w:val="22"/>
                <w:szCs w:val="22"/>
              </w:rPr>
              <w:t>ty</w:t>
            </w:r>
            <w:r w:rsidRPr="00E77842">
              <w:rPr>
                <w:rFonts w:eastAsia="Arial"/>
                <w:spacing w:val="-14"/>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4"/>
                <w:sz w:val="22"/>
                <w:szCs w:val="22"/>
              </w:rPr>
              <w:t>m</w:t>
            </w:r>
            <w:r w:rsidRPr="00E77842">
              <w:rPr>
                <w:rFonts w:eastAsia="Arial"/>
                <w:sz w:val="22"/>
                <w:szCs w:val="22"/>
              </w:rPr>
              <w:t>p</w:t>
            </w:r>
            <w:r w:rsidRPr="00E77842">
              <w:rPr>
                <w:rFonts w:eastAsia="Arial"/>
                <w:spacing w:val="-1"/>
                <w:sz w:val="22"/>
                <w:szCs w:val="22"/>
              </w:rPr>
              <w:t>l</w:t>
            </w:r>
            <w:r w:rsidRPr="00E77842">
              <w:rPr>
                <w:rFonts w:eastAsia="Arial"/>
                <w:sz w:val="22"/>
                <w:szCs w:val="22"/>
              </w:rPr>
              <w:t>ete</w:t>
            </w:r>
            <w:r w:rsidRPr="00E77842">
              <w:rPr>
                <w:rFonts w:eastAsia="Arial"/>
                <w:spacing w:val="-9"/>
                <w:sz w:val="22"/>
                <w:szCs w:val="22"/>
              </w:rPr>
              <w:t xml:space="preserve"> </w:t>
            </w:r>
            <w:r w:rsidRPr="00E77842">
              <w:rPr>
                <w:rFonts w:eastAsia="Arial"/>
                <w:sz w:val="22"/>
                <w:szCs w:val="22"/>
              </w:rPr>
              <w:t>h</w:t>
            </w:r>
            <w:r w:rsidRPr="00E77842">
              <w:rPr>
                <w:rFonts w:eastAsia="Arial"/>
                <w:spacing w:val="-1"/>
                <w:sz w:val="22"/>
                <w:szCs w:val="22"/>
              </w:rPr>
              <w:t>i</w:t>
            </w:r>
            <w:r w:rsidRPr="00E77842">
              <w:rPr>
                <w:rFonts w:eastAsia="Arial"/>
                <w:sz w:val="22"/>
                <w:szCs w:val="22"/>
              </w:rPr>
              <w:t>gh</w:t>
            </w:r>
            <w:r w:rsidRPr="00E77842">
              <w:rPr>
                <w:rFonts w:eastAsia="Arial"/>
                <w:spacing w:val="-5"/>
                <w:sz w:val="22"/>
                <w:szCs w:val="22"/>
              </w:rPr>
              <w:t xml:space="preserve"> </w:t>
            </w:r>
            <w:r w:rsidRPr="00E77842">
              <w:rPr>
                <w:rFonts w:eastAsia="Arial"/>
                <w:sz w:val="22"/>
                <w:szCs w:val="22"/>
              </w:rPr>
              <w:t>qua</w:t>
            </w:r>
            <w:r w:rsidRPr="00E77842">
              <w:rPr>
                <w:rFonts w:eastAsia="Arial"/>
                <w:spacing w:val="-1"/>
                <w:sz w:val="22"/>
                <w:szCs w:val="22"/>
              </w:rPr>
              <w:t>li</w:t>
            </w:r>
            <w:r w:rsidRPr="00E77842">
              <w:rPr>
                <w:rFonts w:eastAsia="Arial"/>
                <w:sz w:val="22"/>
                <w:szCs w:val="22"/>
              </w:rPr>
              <w:t>ty</w:t>
            </w:r>
            <w:r w:rsidRPr="00E77842">
              <w:rPr>
                <w:rFonts w:eastAsia="Arial"/>
                <w:spacing w:val="-12"/>
                <w:sz w:val="22"/>
                <w:szCs w:val="22"/>
              </w:rPr>
              <w:t xml:space="preserve"> </w:t>
            </w:r>
            <w:r w:rsidRPr="00E77842">
              <w:rPr>
                <w:rFonts w:eastAsia="Arial"/>
                <w:spacing w:val="-2"/>
                <w:sz w:val="22"/>
                <w:szCs w:val="22"/>
              </w:rPr>
              <w:t>w</w:t>
            </w:r>
            <w:r w:rsidRPr="00E77842">
              <w:rPr>
                <w:rFonts w:eastAsia="Arial"/>
                <w:sz w:val="22"/>
                <w:szCs w:val="22"/>
              </w:rPr>
              <w:t>o</w:t>
            </w:r>
            <w:r w:rsidRPr="00E77842">
              <w:rPr>
                <w:rFonts w:eastAsia="Arial"/>
                <w:spacing w:val="1"/>
                <w:sz w:val="22"/>
                <w:szCs w:val="22"/>
              </w:rPr>
              <w:t>r</w:t>
            </w:r>
            <w:r w:rsidRPr="00E77842">
              <w:rPr>
                <w:rFonts w:eastAsia="Arial"/>
                <w:sz w:val="22"/>
                <w:szCs w:val="22"/>
              </w:rPr>
              <w:t xml:space="preserve">k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a</w:t>
            </w:r>
            <w:r w:rsidRPr="00E77842">
              <w:rPr>
                <w:rFonts w:eastAsia="Arial"/>
                <w:spacing w:val="-2"/>
                <w:sz w:val="22"/>
                <w:szCs w:val="22"/>
              </w:rPr>
              <w:t xml:space="preserve"> </w:t>
            </w:r>
            <w:r w:rsidRPr="00E77842">
              <w:rPr>
                <w:rFonts w:eastAsia="Arial"/>
                <w:sz w:val="22"/>
                <w:szCs w:val="22"/>
              </w:rPr>
              <w:t>t</w:t>
            </w:r>
            <w:r w:rsidRPr="00E77842">
              <w:rPr>
                <w:rFonts w:eastAsia="Arial"/>
                <w:spacing w:val="-1"/>
                <w:sz w:val="22"/>
                <w:szCs w:val="22"/>
              </w:rPr>
              <w:t>i</w:t>
            </w:r>
            <w:r w:rsidRPr="00E77842">
              <w:rPr>
                <w:rFonts w:eastAsia="Arial"/>
                <w:spacing w:val="4"/>
                <w:sz w:val="22"/>
                <w:szCs w:val="22"/>
              </w:rPr>
              <w:t>m</w:t>
            </w:r>
            <w:r w:rsidRPr="00E77842">
              <w:rPr>
                <w:rFonts w:eastAsia="Arial"/>
                <w:sz w:val="22"/>
                <w:szCs w:val="22"/>
              </w:rPr>
              <w:t>e</w:t>
            </w:r>
            <w:r w:rsidRPr="00E77842">
              <w:rPr>
                <w:rFonts w:eastAsia="Arial"/>
                <w:spacing w:val="-1"/>
                <w:sz w:val="22"/>
                <w:szCs w:val="22"/>
              </w:rPr>
              <w:t>l</w:t>
            </w:r>
            <w:r w:rsidRPr="00E77842">
              <w:rPr>
                <w:rFonts w:eastAsia="Arial"/>
                <w:sz w:val="22"/>
                <w:szCs w:val="22"/>
              </w:rPr>
              <w:t>y</w:t>
            </w:r>
            <w:r w:rsidRPr="00E77842">
              <w:rPr>
                <w:rFonts w:eastAsia="Arial"/>
                <w:spacing w:val="-11"/>
                <w:sz w:val="22"/>
                <w:szCs w:val="22"/>
              </w:rPr>
              <w:t xml:space="preserve"> </w:t>
            </w:r>
            <w:r w:rsidRPr="00E77842">
              <w:rPr>
                <w:rFonts w:eastAsia="Arial"/>
                <w:spacing w:val="4"/>
                <w:sz w:val="22"/>
                <w:szCs w:val="22"/>
              </w:rPr>
              <w:t>m</w:t>
            </w:r>
            <w:r w:rsidRPr="00E77842">
              <w:rPr>
                <w:rFonts w:eastAsia="Arial"/>
                <w:sz w:val="22"/>
                <w:szCs w:val="22"/>
              </w:rPr>
              <w:t>anne</w:t>
            </w:r>
            <w:r w:rsidRPr="00E77842">
              <w:rPr>
                <w:rFonts w:eastAsia="Arial"/>
                <w:spacing w:val="1"/>
                <w:sz w:val="22"/>
                <w:szCs w:val="22"/>
              </w:rPr>
              <w:t>r</w:t>
            </w:r>
            <w:r w:rsidRPr="00E77842">
              <w:rPr>
                <w:rFonts w:eastAsia="Arial"/>
                <w:sz w:val="22"/>
                <w:szCs w:val="22"/>
              </w:rPr>
              <w:t>;</w:t>
            </w:r>
          </w:p>
          <w:p w14:paraId="6651E5A0" w14:textId="77777777" w:rsidR="00884406" w:rsidRPr="00E77842" w:rsidRDefault="00884406" w:rsidP="00884406">
            <w:pPr>
              <w:tabs>
                <w:tab w:val="left" w:pos="460"/>
              </w:tabs>
              <w:spacing w:before="14" w:line="228" w:lineRule="exact"/>
              <w:ind w:left="462" w:right="721" w:hanging="36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A</w:t>
            </w:r>
            <w:r w:rsidRPr="00E77842">
              <w:rPr>
                <w:rFonts w:eastAsia="Arial"/>
                <w:sz w:val="22"/>
                <w:szCs w:val="22"/>
              </w:rPr>
              <w:t>b</w:t>
            </w:r>
            <w:r w:rsidRPr="00E77842">
              <w:rPr>
                <w:rFonts w:eastAsia="Arial"/>
                <w:spacing w:val="-1"/>
                <w:sz w:val="22"/>
                <w:szCs w:val="22"/>
              </w:rPr>
              <w:t>ili</w:t>
            </w:r>
            <w:r w:rsidRPr="00E77842">
              <w:rPr>
                <w:rFonts w:eastAsia="Arial"/>
                <w:sz w:val="22"/>
                <w:szCs w:val="22"/>
              </w:rPr>
              <w:t>ty</w:t>
            </w:r>
            <w:r w:rsidRPr="00E77842">
              <w:rPr>
                <w:rFonts w:eastAsia="Arial"/>
                <w:spacing w:val="-11"/>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pe</w:t>
            </w:r>
            <w:r w:rsidRPr="00E77842">
              <w:rPr>
                <w:rFonts w:eastAsia="Arial"/>
                <w:spacing w:val="1"/>
                <w:sz w:val="22"/>
                <w:szCs w:val="22"/>
              </w:rPr>
              <w:t>r</w:t>
            </w:r>
            <w:r w:rsidRPr="00E77842">
              <w:rPr>
                <w:rFonts w:eastAsia="Arial"/>
                <w:spacing w:val="2"/>
                <w:sz w:val="22"/>
                <w:szCs w:val="22"/>
              </w:rPr>
              <w:t>f</w:t>
            </w:r>
            <w:r w:rsidRPr="00E77842">
              <w:rPr>
                <w:rFonts w:eastAsia="Arial"/>
                <w:sz w:val="22"/>
                <w:szCs w:val="22"/>
              </w:rPr>
              <w:t>o</w:t>
            </w:r>
            <w:r w:rsidRPr="00E77842">
              <w:rPr>
                <w:rFonts w:eastAsia="Arial"/>
                <w:spacing w:val="1"/>
                <w:sz w:val="22"/>
                <w:szCs w:val="22"/>
              </w:rPr>
              <w:t>r</w:t>
            </w:r>
            <w:r w:rsidRPr="00E77842">
              <w:rPr>
                <w:rFonts w:eastAsia="Arial"/>
                <w:sz w:val="22"/>
                <w:szCs w:val="22"/>
              </w:rPr>
              <w:t>m</w:t>
            </w:r>
            <w:r w:rsidRPr="00E77842">
              <w:rPr>
                <w:rFonts w:eastAsia="Arial"/>
                <w:spacing w:val="-3"/>
                <w:sz w:val="22"/>
                <w:szCs w:val="22"/>
              </w:rPr>
              <w:t xml:space="preserve"> </w:t>
            </w:r>
            <w:r w:rsidRPr="00E77842">
              <w:rPr>
                <w:rFonts w:eastAsia="Arial"/>
                <w:sz w:val="22"/>
                <w:szCs w:val="22"/>
              </w:rPr>
              <w:t>on</w:t>
            </w:r>
            <w:r w:rsidRPr="00E77842">
              <w:rPr>
                <w:rFonts w:eastAsia="Arial"/>
                <w:spacing w:val="-3"/>
                <w:sz w:val="22"/>
                <w:szCs w:val="22"/>
              </w:rPr>
              <w:t xml:space="preserve"> </w:t>
            </w:r>
            <w:r w:rsidRPr="00E77842">
              <w:rPr>
                <w:rFonts w:eastAsia="Arial"/>
                <w:spacing w:val="1"/>
                <w:sz w:val="22"/>
                <w:szCs w:val="22"/>
              </w:rPr>
              <w:t>s</w:t>
            </w:r>
            <w:r w:rsidRPr="00E77842">
              <w:rPr>
                <w:rFonts w:eastAsia="Arial"/>
                <w:sz w:val="22"/>
                <w:szCs w:val="22"/>
              </w:rPr>
              <w:t>ho</w:t>
            </w:r>
            <w:r w:rsidRPr="00E77842">
              <w:rPr>
                <w:rFonts w:eastAsia="Arial"/>
                <w:spacing w:val="1"/>
                <w:sz w:val="22"/>
                <w:szCs w:val="22"/>
              </w:rPr>
              <w:t>r</w:t>
            </w:r>
            <w:r w:rsidRPr="00E77842">
              <w:rPr>
                <w:rFonts w:eastAsia="Arial"/>
                <w:sz w:val="22"/>
                <w:szCs w:val="22"/>
              </w:rPr>
              <w:t>t</w:t>
            </w:r>
            <w:r w:rsidRPr="00E77842">
              <w:rPr>
                <w:rFonts w:eastAsia="Arial"/>
                <w:spacing w:val="-5"/>
                <w:sz w:val="22"/>
                <w:szCs w:val="22"/>
              </w:rPr>
              <w:t xml:space="preserve"> </w:t>
            </w:r>
            <w:r w:rsidRPr="00E77842">
              <w:rPr>
                <w:rFonts w:eastAsia="Arial"/>
                <w:sz w:val="22"/>
                <w:szCs w:val="22"/>
              </w:rPr>
              <w:t>not</w:t>
            </w:r>
            <w:r w:rsidRPr="00E77842">
              <w:rPr>
                <w:rFonts w:eastAsia="Arial"/>
                <w:spacing w:val="-1"/>
                <w:sz w:val="22"/>
                <w:szCs w:val="22"/>
              </w:rPr>
              <w:t>i</w:t>
            </w:r>
            <w:r w:rsidRPr="00E77842">
              <w:rPr>
                <w:rFonts w:eastAsia="Arial"/>
                <w:spacing w:val="1"/>
                <w:sz w:val="22"/>
                <w:szCs w:val="22"/>
              </w:rPr>
              <w:t>c</w:t>
            </w:r>
            <w:r w:rsidRPr="00E77842">
              <w:rPr>
                <w:rFonts w:eastAsia="Arial"/>
                <w:sz w:val="22"/>
                <w:szCs w:val="22"/>
              </w:rPr>
              <w:t>e</w:t>
            </w:r>
            <w:r w:rsidRPr="00E77842">
              <w:rPr>
                <w:rFonts w:eastAsia="Arial"/>
                <w:spacing w:val="-6"/>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4"/>
                <w:sz w:val="22"/>
                <w:szCs w:val="22"/>
              </w:rPr>
              <w:t>m</w:t>
            </w:r>
            <w:r w:rsidRPr="00E77842">
              <w:rPr>
                <w:rFonts w:eastAsia="Arial"/>
                <w:sz w:val="22"/>
                <w:szCs w:val="22"/>
              </w:rPr>
              <w:t xml:space="preserve">anage </w:t>
            </w:r>
            <w:r w:rsidRPr="00E77842">
              <w:rPr>
                <w:rFonts w:eastAsia="Arial"/>
                <w:spacing w:val="4"/>
                <w:sz w:val="22"/>
                <w:szCs w:val="22"/>
              </w:rPr>
              <w:t>m</w:t>
            </w:r>
            <w:r w:rsidRPr="00E77842">
              <w:rPr>
                <w:rFonts w:eastAsia="Arial"/>
                <w:sz w:val="22"/>
                <w:szCs w:val="22"/>
              </w:rPr>
              <w:t>u</w:t>
            </w:r>
            <w:r w:rsidRPr="00E77842">
              <w:rPr>
                <w:rFonts w:eastAsia="Arial"/>
                <w:spacing w:val="-1"/>
                <w:sz w:val="22"/>
                <w:szCs w:val="22"/>
              </w:rPr>
              <w:t>l</w:t>
            </w:r>
            <w:r w:rsidRPr="00E77842">
              <w:rPr>
                <w:rFonts w:eastAsia="Arial"/>
                <w:sz w:val="22"/>
                <w:szCs w:val="22"/>
              </w:rPr>
              <w:t>t</w:t>
            </w:r>
            <w:r w:rsidRPr="00E77842">
              <w:rPr>
                <w:rFonts w:eastAsia="Arial"/>
                <w:spacing w:val="-1"/>
                <w:sz w:val="22"/>
                <w:szCs w:val="22"/>
              </w:rPr>
              <w:t>i</w:t>
            </w:r>
            <w:r w:rsidRPr="00E77842">
              <w:rPr>
                <w:rFonts w:eastAsia="Arial"/>
                <w:sz w:val="22"/>
                <w:szCs w:val="22"/>
              </w:rPr>
              <w:t>p</w:t>
            </w:r>
            <w:r w:rsidRPr="00E77842">
              <w:rPr>
                <w:rFonts w:eastAsia="Arial"/>
                <w:spacing w:val="-1"/>
                <w:sz w:val="22"/>
                <w:szCs w:val="22"/>
              </w:rPr>
              <w:t>l</w:t>
            </w:r>
            <w:r w:rsidRPr="00E77842">
              <w:rPr>
                <w:rFonts w:eastAsia="Arial"/>
                <w:sz w:val="22"/>
                <w:szCs w:val="22"/>
              </w:rPr>
              <w:t>e</w:t>
            </w:r>
            <w:r w:rsidRPr="00E77842">
              <w:rPr>
                <w:rFonts w:eastAsia="Arial"/>
                <w:spacing w:val="-8"/>
                <w:sz w:val="22"/>
                <w:szCs w:val="22"/>
              </w:rPr>
              <w:t xml:space="preserve"> </w:t>
            </w:r>
            <w:r w:rsidRPr="00E77842">
              <w:rPr>
                <w:rFonts w:eastAsia="Arial"/>
                <w:sz w:val="22"/>
                <w:szCs w:val="22"/>
              </w:rPr>
              <w:t>d</w:t>
            </w:r>
            <w:r w:rsidRPr="00E77842">
              <w:rPr>
                <w:rFonts w:eastAsia="Arial"/>
                <w:spacing w:val="-1"/>
                <w:sz w:val="22"/>
                <w:szCs w:val="22"/>
              </w:rPr>
              <w:t>i</w:t>
            </w:r>
            <w:r w:rsidRPr="00E77842">
              <w:rPr>
                <w:rFonts w:eastAsia="Arial"/>
                <w:spacing w:val="1"/>
                <w:sz w:val="22"/>
                <w:szCs w:val="22"/>
              </w:rPr>
              <w:t>sc</w:t>
            </w:r>
            <w:r w:rsidRPr="00E77842">
              <w:rPr>
                <w:rFonts w:eastAsia="Arial"/>
                <w:spacing w:val="-1"/>
                <w:sz w:val="22"/>
                <w:szCs w:val="22"/>
              </w:rPr>
              <w:t>i</w:t>
            </w:r>
            <w:r w:rsidRPr="00E77842">
              <w:rPr>
                <w:rFonts w:eastAsia="Arial"/>
                <w:sz w:val="22"/>
                <w:szCs w:val="22"/>
              </w:rPr>
              <w:t>p</w:t>
            </w:r>
            <w:r w:rsidRPr="00E77842">
              <w:rPr>
                <w:rFonts w:eastAsia="Arial"/>
                <w:spacing w:val="-1"/>
                <w:sz w:val="22"/>
                <w:szCs w:val="22"/>
              </w:rPr>
              <w:t>li</w:t>
            </w:r>
            <w:r w:rsidRPr="00E77842">
              <w:rPr>
                <w:rFonts w:eastAsia="Arial"/>
                <w:sz w:val="22"/>
                <w:szCs w:val="22"/>
              </w:rPr>
              <w:t>ne</w:t>
            </w:r>
            <w:r w:rsidRPr="00E77842">
              <w:rPr>
                <w:rFonts w:eastAsia="Arial"/>
                <w:spacing w:val="1"/>
                <w:sz w:val="22"/>
                <w:szCs w:val="22"/>
              </w:rPr>
              <w:t>s</w:t>
            </w:r>
            <w:r w:rsidRPr="00E77842">
              <w:rPr>
                <w:rFonts w:eastAsia="Arial"/>
                <w:sz w:val="22"/>
                <w:szCs w:val="22"/>
              </w:rPr>
              <w:t>;</w:t>
            </w:r>
            <w:r w:rsidRPr="00E77842">
              <w:rPr>
                <w:rFonts w:eastAsia="Arial"/>
                <w:spacing w:val="-11"/>
                <w:sz w:val="22"/>
                <w:szCs w:val="22"/>
              </w:rPr>
              <w:t xml:space="preserve"> </w:t>
            </w:r>
            <w:r w:rsidRPr="00E77842">
              <w:rPr>
                <w:rFonts w:eastAsia="Arial"/>
                <w:sz w:val="22"/>
                <w:szCs w:val="22"/>
              </w:rPr>
              <w:t>and</w:t>
            </w:r>
          </w:p>
          <w:p w14:paraId="6651E5A1" w14:textId="77777777" w:rsidR="00884406" w:rsidRPr="00E77842" w:rsidRDefault="00884406" w:rsidP="00884406">
            <w:pPr>
              <w:tabs>
                <w:tab w:val="left" w:pos="460"/>
              </w:tabs>
              <w:spacing w:before="14" w:line="228" w:lineRule="exact"/>
              <w:ind w:left="462" w:right="289" w:hanging="360"/>
              <w:rPr>
                <w:rFonts w:eastAsia="Arial"/>
                <w:sz w:val="22"/>
                <w:szCs w:val="22"/>
              </w:rPr>
            </w:pPr>
            <w:r w:rsidRPr="00E77842">
              <w:rPr>
                <w:w w:val="130"/>
                <w:sz w:val="22"/>
                <w:szCs w:val="22"/>
              </w:rPr>
              <w:t>•</w:t>
            </w:r>
            <w:r w:rsidRPr="00E77842">
              <w:rPr>
                <w:sz w:val="22"/>
                <w:szCs w:val="22"/>
              </w:rPr>
              <w:tab/>
            </w:r>
            <w:r w:rsidRPr="00E77842">
              <w:rPr>
                <w:rFonts w:eastAsia="Arial"/>
                <w:spacing w:val="-1"/>
                <w:sz w:val="22"/>
                <w:szCs w:val="22"/>
              </w:rPr>
              <w:t>P</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entat</w:t>
            </w:r>
            <w:r w:rsidRPr="00E77842">
              <w:rPr>
                <w:rFonts w:eastAsia="Arial"/>
                <w:spacing w:val="-1"/>
                <w:sz w:val="22"/>
                <w:szCs w:val="22"/>
              </w:rPr>
              <w:t>i</w:t>
            </w:r>
            <w:r w:rsidRPr="00E77842">
              <w:rPr>
                <w:rFonts w:eastAsia="Arial"/>
                <w:sz w:val="22"/>
                <w:szCs w:val="22"/>
              </w:rPr>
              <w:t>on,</w:t>
            </w:r>
            <w:r w:rsidRPr="00E77842">
              <w:rPr>
                <w:rFonts w:eastAsia="Arial"/>
                <w:spacing w:val="-13"/>
                <w:sz w:val="22"/>
                <w:szCs w:val="22"/>
              </w:rPr>
              <w:t xml:space="preserve"> </w:t>
            </w:r>
            <w:r w:rsidRPr="00E77842">
              <w:rPr>
                <w:rFonts w:eastAsia="Arial"/>
                <w:spacing w:val="1"/>
                <w:sz w:val="22"/>
                <w:szCs w:val="22"/>
              </w:rPr>
              <w:t>c</w:t>
            </w:r>
            <w:r w:rsidRPr="00E77842">
              <w:rPr>
                <w:rFonts w:eastAsia="Arial"/>
                <w:spacing w:val="-1"/>
                <w:sz w:val="22"/>
                <w:szCs w:val="22"/>
              </w:rPr>
              <w:t>l</w:t>
            </w:r>
            <w:r w:rsidRPr="00E77842">
              <w:rPr>
                <w:rFonts w:eastAsia="Arial"/>
                <w:sz w:val="22"/>
                <w:szCs w:val="22"/>
              </w:rPr>
              <w:t>a</w:t>
            </w:r>
            <w:r w:rsidRPr="00E77842">
              <w:rPr>
                <w:rFonts w:eastAsia="Arial"/>
                <w:spacing w:val="1"/>
                <w:sz w:val="22"/>
                <w:szCs w:val="22"/>
              </w:rPr>
              <w:t>r</w:t>
            </w:r>
            <w:r w:rsidRPr="00E77842">
              <w:rPr>
                <w:rFonts w:eastAsia="Arial"/>
                <w:spacing w:val="-1"/>
                <w:sz w:val="22"/>
                <w:szCs w:val="22"/>
              </w:rPr>
              <w:t>i</w:t>
            </w:r>
            <w:r w:rsidRPr="00E77842">
              <w:rPr>
                <w:rFonts w:eastAsia="Arial"/>
                <w:sz w:val="22"/>
                <w:szCs w:val="22"/>
              </w:rPr>
              <w:t>t</w:t>
            </w:r>
            <w:r w:rsidRPr="00E77842">
              <w:rPr>
                <w:rFonts w:eastAsia="Arial"/>
                <w:spacing w:val="-6"/>
                <w:sz w:val="22"/>
                <w:szCs w:val="22"/>
              </w:rPr>
              <w:t>y</w:t>
            </w:r>
            <w:r w:rsidRPr="00E77842">
              <w:rPr>
                <w:rFonts w:eastAsia="Arial"/>
                <w:sz w:val="22"/>
                <w:szCs w:val="22"/>
              </w:rPr>
              <w:t>,</w:t>
            </w:r>
            <w:r w:rsidRPr="00E77842">
              <w:rPr>
                <w:rFonts w:eastAsia="Arial"/>
                <w:spacing w:val="-7"/>
                <w:sz w:val="22"/>
                <w:szCs w:val="22"/>
              </w:rPr>
              <w:t xml:space="preserve"> </w:t>
            </w:r>
            <w:r w:rsidRPr="00E77842">
              <w:rPr>
                <w:rFonts w:eastAsia="Arial"/>
                <w:sz w:val="22"/>
                <w:szCs w:val="22"/>
              </w:rPr>
              <w:t>o</w:t>
            </w:r>
            <w:r w:rsidRPr="00E77842">
              <w:rPr>
                <w:rFonts w:eastAsia="Arial"/>
                <w:spacing w:val="1"/>
                <w:sz w:val="22"/>
                <w:szCs w:val="22"/>
              </w:rPr>
              <w:t>r</w:t>
            </w:r>
            <w:r w:rsidRPr="00E77842">
              <w:rPr>
                <w:rFonts w:eastAsia="Arial"/>
                <w:sz w:val="22"/>
                <w:szCs w:val="22"/>
              </w:rPr>
              <w:t>gan</w:t>
            </w:r>
            <w:r w:rsidRPr="00E77842">
              <w:rPr>
                <w:rFonts w:eastAsia="Arial"/>
                <w:spacing w:val="-1"/>
                <w:sz w:val="22"/>
                <w:szCs w:val="22"/>
              </w:rPr>
              <w:t>i</w:t>
            </w:r>
            <w:r w:rsidRPr="00E77842">
              <w:rPr>
                <w:rFonts w:eastAsia="Arial"/>
                <w:spacing w:val="-4"/>
                <w:sz w:val="22"/>
                <w:szCs w:val="22"/>
              </w:rPr>
              <w:t>z</w:t>
            </w:r>
            <w:r w:rsidRPr="00E77842">
              <w:rPr>
                <w:rFonts w:eastAsia="Arial"/>
                <w:sz w:val="22"/>
                <w:szCs w:val="22"/>
              </w:rPr>
              <w:t>at</w:t>
            </w:r>
            <w:r w:rsidRPr="00E77842">
              <w:rPr>
                <w:rFonts w:eastAsia="Arial"/>
                <w:spacing w:val="-1"/>
                <w:sz w:val="22"/>
                <w:szCs w:val="22"/>
              </w:rPr>
              <w:t>i</w:t>
            </w:r>
            <w:r w:rsidRPr="00E77842">
              <w:rPr>
                <w:rFonts w:eastAsia="Arial"/>
                <w:sz w:val="22"/>
                <w:szCs w:val="22"/>
              </w:rPr>
              <w:t>on</w:t>
            </w:r>
            <w:r w:rsidRPr="00E77842">
              <w:rPr>
                <w:rFonts w:eastAsia="Arial"/>
                <w:spacing w:val="-12"/>
                <w:sz w:val="22"/>
                <w:szCs w:val="22"/>
              </w:rPr>
              <w:t xml:space="preserve"> </w:t>
            </w:r>
            <w:r w:rsidRPr="00E77842">
              <w:rPr>
                <w:rFonts w:eastAsia="Arial"/>
                <w:sz w:val="22"/>
                <w:szCs w:val="22"/>
              </w:rPr>
              <w:t xml:space="preserve">of </w:t>
            </w:r>
            <w:r w:rsidRPr="00E77842">
              <w:rPr>
                <w:rFonts w:eastAsia="Arial"/>
                <w:spacing w:val="1"/>
                <w:sz w:val="22"/>
                <w:szCs w:val="22"/>
              </w:rPr>
              <w:t>s</w:t>
            </w:r>
            <w:r w:rsidRPr="00E77842">
              <w:rPr>
                <w:rFonts w:eastAsia="Arial"/>
                <w:sz w:val="22"/>
                <w:szCs w:val="22"/>
              </w:rPr>
              <w:t>ub</w:t>
            </w:r>
            <w:r w:rsidRPr="00E77842">
              <w:rPr>
                <w:rFonts w:eastAsia="Arial"/>
                <w:spacing w:val="4"/>
                <w:sz w:val="22"/>
                <w:szCs w:val="22"/>
              </w:rPr>
              <w:t>m</w:t>
            </w:r>
            <w:r w:rsidRPr="00E77842">
              <w:rPr>
                <w:rFonts w:eastAsia="Arial"/>
                <w:spacing w:val="-1"/>
                <w:sz w:val="22"/>
                <w:szCs w:val="22"/>
              </w:rPr>
              <w:t>i</w:t>
            </w:r>
            <w:r w:rsidRPr="00E77842">
              <w:rPr>
                <w:rFonts w:eastAsia="Arial"/>
                <w:sz w:val="22"/>
                <w:szCs w:val="22"/>
              </w:rPr>
              <w:t>tta</w:t>
            </w:r>
            <w:r w:rsidRPr="00E77842">
              <w:rPr>
                <w:rFonts w:eastAsia="Arial"/>
                <w:spacing w:val="-1"/>
                <w:sz w:val="22"/>
                <w:szCs w:val="22"/>
              </w:rPr>
              <w:t>l</w:t>
            </w:r>
            <w:r w:rsidRPr="00E77842">
              <w:rPr>
                <w:rFonts w:eastAsia="Arial"/>
                <w:sz w:val="22"/>
                <w:szCs w:val="22"/>
              </w:rPr>
              <w:t>,</w:t>
            </w:r>
            <w:r w:rsidRPr="00E77842">
              <w:rPr>
                <w:rFonts w:eastAsia="Arial"/>
                <w:spacing w:val="-10"/>
                <w:sz w:val="22"/>
                <w:szCs w:val="22"/>
              </w:rPr>
              <w:t xml:space="preserve"> </w:t>
            </w:r>
            <w:r w:rsidRPr="00E77842">
              <w:rPr>
                <w:rFonts w:eastAsia="Arial"/>
                <w:sz w:val="22"/>
                <w:szCs w:val="22"/>
              </w:rPr>
              <w:t xml:space="preserve">and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pon</w:t>
            </w:r>
            <w:r w:rsidRPr="00E77842">
              <w:rPr>
                <w:rFonts w:eastAsia="Arial"/>
                <w:spacing w:val="1"/>
                <w:sz w:val="22"/>
                <w:szCs w:val="22"/>
              </w:rPr>
              <w:t>s</w:t>
            </w:r>
            <w:r w:rsidRPr="00E77842">
              <w:rPr>
                <w:rFonts w:eastAsia="Arial"/>
                <w:spacing w:val="-1"/>
                <w:sz w:val="22"/>
                <w:szCs w:val="22"/>
              </w:rPr>
              <w:t>iv</w:t>
            </w:r>
            <w:r w:rsidRPr="00E77842">
              <w:rPr>
                <w:rFonts w:eastAsia="Arial"/>
                <w:sz w:val="22"/>
                <w:szCs w:val="22"/>
              </w:rPr>
              <w:t>ene</w:t>
            </w:r>
            <w:r w:rsidRPr="00E77842">
              <w:rPr>
                <w:rFonts w:eastAsia="Arial"/>
                <w:spacing w:val="1"/>
                <w:sz w:val="22"/>
                <w:szCs w:val="22"/>
              </w:rPr>
              <w:t>s</w:t>
            </w:r>
            <w:r w:rsidRPr="00E77842">
              <w:rPr>
                <w:rFonts w:eastAsia="Arial"/>
                <w:sz w:val="22"/>
                <w:szCs w:val="22"/>
              </w:rPr>
              <w:t>s</w:t>
            </w:r>
            <w:r w:rsidRPr="00E77842">
              <w:rPr>
                <w:rFonts w:eastAsia="Arial"/>
                <w:spacing w:val="-13"/>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j</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7"/>
                <w:sz w:val="22"/>
                <w:szCs w:val="22"/>
              </w:rPr>
              <w:t xml:space="preserve"> </w:t>
            </w:r>
            <w:r w:rsidRPr="00E77842">
              <w:rPr>
                <w:rFonts w:eastAsia="Arial"/>
                <w:sz w:val="22"/>
                <w:szCs w:val="22"/>
              </w:rPr>
              <w:t>app</w:t>
            </w:r>
            <w:r w:rsidRPr="00E77842">
              <w:rPr>
                <w:rFonts w:eastAsia="Arial"/>
                <w:spacing w:val="1"/>
                <w:sz w:val="22"/>
                <w:szCs w:val="22"/>
              </w:rPr>
              <w:t>r</w:t>
            </w:r>
            <w:r w:rsidRPr="00E77842">
              <w:rPr>
                <w:rFonts w:eastAsia="Arial"/>
                <w:sz w:val="22"/>
                <w:szCs w:val="22"/>
              </w:rPr>
              <w:t>oa</w:t>
            </w:r>
            <w:r w:rsidRPr="00E77842">
              <w:rPr>
                <w:rFonts w:eastAsia="Arial"/>
                <w:spacing w:val="1"/>
                <w:sz w:val="22"/>
                <w:szCs w:val="22"/>
              </w:rPr>
              <w:t>c</w:t>
            </w:r>
            <w:r w:rsidRPr="00E77842">
              <w:rPr>
                <w:rFonts w:eastAsia="Arial"/>
                <w:sz w:val="22"/>
                <w:szCs w:val="22"/>
              </w:rPr>
              <w:t>h</w:t>
            </w:r>
            <w:r w:rsidRPr="00E77842">
              <w:rPr>
                <w:rFonts w:eastAsia="Arial"/>
                <w:spacing w:val="-9"/>
                <w:sz w:val="22"/>
                <w:szCs w:val="22"/>
              </w:rPr>
              <w:t xml:space="preserve"> </w:t>
            </w:r>
            <w:r w:rsidRPr="00E77842">
              <w:rPr>
                <w:rFonts w:eastAsia="Arial"/>
                <w:spacing w:val="1"/>
                <w:sz w:val="22"/>
                <w:szCs w:val="22"/>
              </w:rPr>
              <w:t>s</w:t>
            </w:r>
            <w:r w:rsidRPr="00E77842">
              <w:rPr>
                <w:rFonts w:eastAsia="Arial"/>
                <w:sz w:val="22"/>
                <w:szCs w:val="22"/>
              </w:rPr>
              <w:t>ub</w:t>
            </w:r>
            <w:r w:rsidRPr="00E77842">
              <w:rPr>
                <w:rFonts w:eastAsia="Arial"/>
                <w:spacing w:val="4"/>
                <w:sz w:val="22"/>
                <w:szCs w:val="22"/>
              </w:rPr>
              <w:t>m</w:t>
            </w:r>
            <w:r w:rsidRPr="00E77842">
              <w:rPr>
                <w:rFonts w:eastAsia="Arial"/>
                <w:spacing w:val="-1"/>
                <w:sz w:val="22"/>
                <w:szCs w:val="22"/>
              </w:rPr>
              <w:t>i</w:t>
            </w:r>
            <w:r w:rsidRPr="00E77842">
              <w:rPr>
                <w:rFonts w:eastAsia="Arial"/>
                <w:sz w:val="22"/>
                <w:szCs w:val="22"/>
              </w:rPr>
              <w:t xml:space="preserve">ttal </w:t>
            </w:r>
            <w:r w:rsidRPr="00E77842">
              <w:rPr>
                <w:rFonts w:eastAsia="Arial"/>
                <w:spacing w:val="1"/>
                <w:sz w:val="22"/>
                <w:szCs w:val="22"/>
              </w:rPr>
              <w:t>r</w:t>
            </w:r>
            <w:r w:rsidRPr="00E77842">
              <w:rPr>
                <w:rFonts w:eastAsia="Arial"/>
                <w:sz w:val="22"/>
                <w:szCs w:val="22"/>
              </w:rPr>
              <w:t>equ</w:t>
            </w:r>
            <w:r w:rsidRPr="00E77842">
              <w:rPr>
                <w:rFonts w:eastAsia="Arial"/>
                <w:spacing w:val="-1"/>
                <w:sz w:val="22"/>
                <w:szCs w:val="22"/>
              </w:rPr>
              <w:t>i</w:t>
            </w:r>
            <w:r w:rsidRPr="00E77842">
              <w:rPr>
                <w:rFonts w:eastAsia="Arial"/>
                <w:spacing w:val="1"/>
                <w:sz w:val="22"/>
                <w:szCs w:val="22"/>
              </w:rPr>
              <w:t>r</w:t>
            </w:r>
            <w:r w:rsidRPr="00E77842">
              <w:rPr>
                <w:rFonts w:eastAsia="Arial"/>
                <w:sz w:val="22"/>
                <w:szCs w:val="22"/>
              </w:rPr>
              <w:t>e</w:t>
            </w:r>
            <w:r w:rsidRPr="00E77842">
              <w:rPr>
                <w:rFonts w:eastAsia="Arial"/>
                <w:spacing w:val="4"/>
                <w:sz w:val="22"/>
                <w:szCs w:val="22"/>
              </w:rPr>
              <w:t>m</w:t>
            </w:r>
            <w:r w:rsidRPr="00E77842">
              <w:rPr>
                <w:rFonts w:eastAsia="Arial"/>
                <w:sz w:val="22"/>
                <w:szCs w:val="22"/>
              </w:rPr>
              <w:t>ent</w:t>
            </w:r>
            <w:r w:rsidRPr="00E77842">
              <w:rPr>
                <w:rFonts w:eastAsia="Arial"/>
                <w:spacing w:val="1"/>
                <w:sz w:val="22"/>
                <w:szCs w:val="22"/>
              </w:rPr>
              <w:t>s</w:t>
            </w:r>
            <w:r w:rsidRPr="00E77842">
              <w:rPr>
                <w:rFonts w:eastAsia="Arial"/>
                <w:sz w:val="22"/>
                <w:szCs w:val="22"/>
              </w:rPr>
              <w:t>.</w:t>
            </w:r>
          </w:p>
        </w:tc>
        <w:tc>
          <w:tcPr>
            <w:tcW w:w="1710" w:type="dxa"/>
            <w:tcBorders>
              <w:top w:val="single" w:sz="4" w:space="0" w:color="000000"/>
              <w:left w:val="single" w:sz="6" w:space="0" w:color="000000"/>
              <w:bottom w:val="single" w:sz="6" w:space="0" w:color="000000"/>
              <w:right w:val="single" w:sz="6" w:space="0" w:color="000000"/>
            </w:tcBorders>
          </w:tcPr>
          <w:p w14:paraId="6651E5A2" w14:textId="77777777" w:rsidR="00884406" w:rsidRPr="00E77842" w:rsidRDefault="00884406" w:rsidP="00884406">
            <w:pPr>
              <w:jc w:val="center"/>
              <w:rPr>
                <w:sz w:val="22"/>
                <w:szCs w:val="22"/>
              </w:rPr>
            </w:pPr>
          </w:p>
        </w:tc>
        <w:tc>
          <w:tcPr>
            <w:tcW w:w="1790" w:type="dxa"/>
            <w:tcBorders>
              <w:top w:val="single" w:sz="4" w:space="0" w:color="000000"/>
              <w:left w:val="single" w:sz="6" w:space="0" w:color="000000"/>
              <w:bottom w:val="single" w:sz="6" w:space="0" w:color="000000"/>
              <w:right w:val="single" w:sz="4" w:space="0" w:color="000000"/>
            </w:tcBorders>
          </w:tcPr>
          <w:p w14:paraId="6651E5A3" w14:textId="77777777" w:rsidR="00884406" w:rsidRPr="00E77842" w:rsidRDefault="00884406" w:rsidP="00884406">
            <w:pPr>
              <w:jc w:val="center"/>
              <w:rPr>
                <w:sz w:val="22"/>
                <w:szCs w:val="22"/>
              </w:rPr>
            </w:pPr>
          </w:p>
        </w:tc>
      </w:tr>
      <w:tr w:rsidR="00884406" w:rsidRPr="00E77842" w14:paraId="6651E5A8" w14:textId="77777777" w:rsidTr="00884406">
        <w:trPr>
          <w:trHeight w:hRule="exact" w:val="762"/>
        </w:trPr>
        <w:tc>
          <w:tcPr>
            <w:tcW w:w="5220" w:type="dxa"/>
            <w:tcBorders>
              <w:top w:val="single" w:sz="6" w:space="0" w:color="000000"/>
              <w:left w:val="single" w:sz="4" w:space="0" w:color="000000"/>
              <w:bottom w:val="single" w:sz="6" w:space="0" w:color="000000"/>
              <w:right w:val="single" w:sz="6" w:space="0" w:color="000000"/>
            </w:tcBorders>
          </w:tcPr>
          <w:p w14:paraId="6651E5A5" w14:textId="77777777" w:rsidR="00884406" w:rsidRPr="00E77842" w:rsidRDefault="00884406" w:rsidP="00884406">
            <w:pPr>
              <w:tabs>
                <w:tab w:val="left" w:pos="460"/>
              </w:tabs>
              <w:spacing w:before="15" w:line="228" w:lineRule="exact"/>
              <w:ind w:left="462" w:right="222"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Depth</w:t>
            </w:r>
            <w:r w:rsidRPr="00E77842">
              <w:rPr>
                <w:rFonts w:eastAsia="Arial"/>
                <w:spacing w:val="-6"/>
                <w:sz w:val="22"/>
                <w:szCs w:val="22"/>
              </w:rPr>
              <w:t xml:space="preserve"> </w:t>
            </w:r>
            <w:r w:rsidRPr="00E77842">
              <w:rPr>
                <w:rFonts w:eastAsia="Arial"/>
                <w:sz w:val="22"/>
                <w:szCs w:val="22"/>
              </w:rPr>
              <w:t>of a</w:t>
            </w:r>
            <w:r w:rsidRPr="00E77842">
              <w:rPr>
                <w:rFonts w:eastAsia="Arial"/>
                <w:spacing w:val="-1"/>
                <w:sz w:val="22"/>
                <w:szCs w:val="22"/>
              </w:rPr>
              <w:t>v</w:t>
            </w:r>
            <w:r w:rsidRPr="00E77842">
              <w:rPr>
                <w:rFonts w:eastAsia="Arial"/>
                <w:sz w:val="22"/>
                <w:szCs w:val="22"/>
              </w:rPr>
              <w:t>a</w:t>
            </w:r>
            <w:r w:rsidRPr="00E77842">
              <w:rPr>
                <w:rFonts w:eastAsia="Arial"/>
                <w:spacing w:val="-1"/>
                <w:sz w:val="22"/>
                <w:szCs w:val="22"/>
              </w:rPr>
              <w:t>il</w:t>
            </w:r>
            <w:r w:rsidRPr="00E77842">
              <w:rPr>
                <w:rFonts w:eastAsia="Arial"/>
                <w:sz w:val="22"/>
                <w:szCs w:val="22"/>
              </w:rPr>
              <w:t>ab</w:t>
            </w:r>
            <w:r w:rsidRPr="00E77842">
              <w:rPr>
                <w:rFonts w:eastAsia="Arial"/>
                <w:spacing w:val="-1"/>
                <w:sz w:val="22"/>
                <w:szCs w:val="22"/>
              </w:rPr>
              <w:t>l</w:t>
            </w:r>
            <w:r w:rsidRPr="00E77842">
              <w:rPr>
                <w:rFonts w:eastAsia="Arial"/>
                <w:sz w:val="22"/>
                <w:szCs w:val="22"/>
              </w:rPr>
              <w:t>e</w:t>
            </w:r>
            <w:r w:rsidRPr="00E77842">
              <w:rPr>
                <w:rFonts w:eastAsia="Arial"/>
                <w:spacing w:val="-9"/>
                <w:sz w:val="22"/>
                <w:szCs w:val="22"/>
              </w:rPr>
              <w:t xml:space="preserve"> </w:t>
            </w:r>
            <w:r w:rsidRPr="00E77842">
              <w:rPr>
                <w:rFonts w:eastAsia="Arial"/>
                <w:spacing w:val="1"/>
                <w:sz w:val="22"/>
                <w:szCs w:val="22"/>
              </w:rPr>
              <w:t>s</w:t>
            </w:r>
            <w:r w:rsidRPr="00E77842">
              <w:rPr>
                <w:rFonts w:eastAsia="Arial"/>
                <w:sz w:val="22"/>
                <w:szCs w:val="22"/>
              </w:rPr>
              <w:t xml:space="preserve">ub </w:t>
            </w:r>
            <w:r w:rsidRPr="00E77842">
              <w:rPr>
                <w:rFonts w:eastAsia="Arial"/>
                <w:spacing w:val="1"/>
                <w:sz w:val="22"/>
                <w:szCs w:val="22"/>
              </w:rPr>
              <w:t>c</w:t>
            </w:r>
            <w:r w:rsidRPr="00E77842">
              <w:rPr>
                <w:rFonts w:eastAsia="Arial"/>
                <w:sz w:val="22"/>
                <w:szCs w:val="22"/>
              </w:rPr>
              <w:t>on</w:t>
            </w:r>
            <w:r w:rsidRPr="00E77842">
              <w:rPr>
                <w:rFonts w:eastAsia="Arial"/>
                <w:spacing w:val="1"/>
                <w:sz w:val="22"/>
                <w:szCs w:val="22"/>
              </w:rPr>
              <w:t>s</w:t>
            </w:r>
            <w:r w:rsidRPr="00E77842">
              <w:rPr>
                <w:rFonts w:eastAsia="Arial"/>
                <w:sz w:val="22"/>
                <w:szCs w:val="22"/>
              </w:rPr>
              <w:t>u</w:t>
            </w:r>
            <w:r w:rsidRPr="00E77842">
              <w:rPr>
                <w:rFonts w:eastAsia="Arial"/>
                <w:spacing w:val="-1"/>
                <w:sz w:val="22"/>
                <w:szCs w:val="22"/>
              </w:rPr>
              <w:t>l</w:t>
            </w:r>
            <w:r w:rsidRPr="00E77842">
              <w:rPr>
                <w:rFonts w:eastAsia="Arial"/>
                <w:sz w:val="22"/>
                <w:szCs w:val="22"/>
              </w:rPr>
              <w:t>tant</w:t>
            </w:r>
            <w:r w:rsidRPr="00E77842">
              <w:rPr>
                <w:rFonts w:eastAsia="Arial"/>
                <w:spacing w:val="-13"/>
                <w:sz w:val="22"/>
                <w:szCs w:val="22"/>
              </w:rPr>
              <w:t xml:space="preserve"> </w:t>
            </w:r>
            <w:r w:rsidRPr="00E77842">
              <w:rPr>
                <w:rFonts w:eastAsia="Arial"/>
                <w:spacing w:val="1"/>
                <w:sz w:val="22"/>
                <w:szCs w:val="22"/>
              </w:rPr>
              <w:t>r</w:t>
            </w:r>
            <w:r w:rsidRPr="00E77842">
              <w:rPr>
                <w:rFonts w:eastAsia="Arial"/>
                <w:sz w:val="22"/>
                <w:szCs w:val="22"/>
              </w:rPr>
              <w:t>e</w:t>
            </w:r>
            <w:r w:rsidRPr="00E77842">
              <w:rPr>
                <w:rFonts w:eastAsia="Arial"/>
                <w:spacing w:val="1"/>
                <w:sz w:val="22"/>
                <w:szCs w:val="22"/>
              </w:rPr>
              <w:t>s</w:t>
            </w:r>
            <w:r w:rsidRPr="00E77842">
              <w:rPr>
                <w:rFonts w:eastAsia="Arial"/>
                <w:sz w:val="22"/>
                <w:szCs w:val="22"/>
              </w:rPr>
              <w:t>ou</w:t>
            </w:r>
            <w:r w:rsidRPr="00E77842">
              <w:rPr>
                <w:rFonts w:eastAsia="Arial"/>
                <w:spacing w:val="1"/>
                <w:sz w:val="22"/>
                <w:szCs w:val="22"/>
              </w:rPr>
              <w:t>rc</w:t>
            </w:r>
            <w:r w:rsidRPr="00E77842">
              <w:rPr>
                <w:rFonts w:eastAsia="Arial"/>
                <w:sz w:val="22"/>
                <w:szCs w:val="22"/>
              </w:rPr>
              <w:t>es</w:t>
            </w:r>
            <w:r w:rsidRPr="00E77842">
              <w:rPr>
                <w:rFonts w:eastAsia="Arial"/>
                <w:spacing w:val="-8"/>
                <w:sz w:val="22"/>
                <w:szCs w:val="22"/>
              </w:rPr>
              <w:t xml:space="preserve"> </w:t>
            </w:r>
            <w:r w:rsidRPr="00E77842">
              <w:rPr>
                <w:rFonts w:eastAsia="Arial"/>
                <w:spacing w:val="-1"/>
                <w:sz w:val="22"/>
                <w:szCs w:val="22"/>
              </w:rPr>
              <w:t>i</w:t>
            </w:r>
            <w:r w:rsidRPr="00E77842">
              <w:rPr>
                <w:rFonts w:eastAsia="Arial"/>
                <w:sz w:val="22"/>
                <w:szCs w:val="22"/>
              </w:rPr>
              <w:t>n</w:t>
            </w:r>
            <w:r w:rsidRPr="00E77842">
              <w:rPr>
                <w:rFonts w:eastAsia="Arial"/>
                <w:spacing w:val="-3"/>
                <w:sz w:val="22"/>
                <w:szCs w:val="22"/>
              </w:rPr>
              <w:t xml:space="preserve"> </w:t>
            </w:r>
            <w:r w:rsidRPr="00E77842">
              <w:rPr>
                <w:rFonts w:eastAsia="Arial"/>
                <w:sz w:val="22"/>
                <w:szCs w:val="22"/>
              </w:rPr>
              <w:t>ea</w:t>
            </w:r>
            <w:r w:rsidRPr="00E77842">
              <w:rPr>
                <w:rFonts w:eastAsia="Arial"/>
                <w:spacing w:val="1"/>
                <w:sz w:val="22"/>
                <w:szCs w:val="22"/>
              </w:rPr>
              <w:t>c</w:t>
            </w:r>
            <w:r w:rsidRPr="00E77842">
              <w:rPr>
                <w:rFonts w:eastAsia="Arial"/>
                <w:sz w:val="22"/>
                <w:szCs w:val="22"/>
              </w:rPr>
              <w:t xml:space="preserve">h </w:t>
            </w:r>
            <w:r w:rsidRPr="00E77842">
              <w:rPr>
                <w:rFonts w:eastAsia="Arial"/>
                <w:spacing w:val="1"/>
                <w:sz w:val="22"/>
                <w:szCs w:val="22"/>
              </w:rPr>
              <w:t>s</w:t>
            </w:r>
            <w:r w:rsidRPr="00E77842">
              <w:rPr>
                <w:rFonts w:eastAsia="Arial"/>
                <w:sz w:val="22"/>
                <w:szCs w:val="22"/>
              </w:rPr>
              <w:t>pe</w:t>
            </w:r>
            <w:r w:rsidRPr="00E77842">
              <w:rPr>
                <w:rFonts w:eastAsia="Arial"/>
                <w:spacing w:val="1"/>
                <w:sz w:val="22"/>
                <w:szCs w:val="22"/>
              </w:rPr>
              <w:t>c</w:t>
            </w:r>
            <w:r w:rsidRPr="00E77842">
              <w:rPr>
                <w:rFonts w:eastAsia="Arial"/>
                <w:spacing w:val="-1"/>
                <w:sz w:val="22"/>
                <w:szCs w:val="22"/>
              </w:rPr>
              <w:t>i</w:t>
            </w:r>
            <w:r w:rsidRPr="00E77842">
              <w:rPr>
                <w:rFonts w:eastAsia="Arial"/>
                <w:spacing w:val="2"/>
                <w:sz w:val="22"/>
                <w:szCs w:val="22"/>
              </w:rPr>
              <w:t>f</w:t>
            </w:r>
            <w:r w:rsidRPr="00E77842">
              <w:rPr>
                <w:rFonts w:eastAsia="Arial"/>
                <w:spacing w:val="-1"/>
                <w:sz w:val="22"/>
                <w:szCs w:val="22"/>
              </w:rPr>
              <w:t>i</w:t>
            </w:r>
            <w:r w:rsidRPr="00E77842">
              <w:rPr>
                <w:rFonts w:eastAsia="Arial"/>
                <w:sz w:val="22"/>
                <w:szCs w:val="22"/>
              </w:rPr>
              <w:t>ed</w:t>
            </w:r>
            <w:r w:rsidRPr="00E77842">
              <w:rPr>
                <w:rFonts w:eastAsia="Arial"/>
                <w:spacing w:val="-9"/>
                <w:sz w:val="22"/>
                <w:szCs w:val="22"/>
              </w:rPr>
              <w:t xml:space="preserve"> </w:t>
            </w:r>
            <w:r w:rsidRPr="00E77842">
              <w:rPr>
                <w:rFonts w:eastAsia="Arial"/>
                <w:sz w:val="22"/>
                <w:szCs w:val="22"/>
              </w:rPr>
              <w:t>d</w:t>
            </w:r>
            <w:r w:rsidRPr="00E77842">
              <w:rPr>
                <w:rFonts w:eastAsia="Arial"/>
                <w:spacing w:val="-1"/>
                <w:sz w:val="22"/>
                <w:szCs w:val="22"/>
              </w:rPr>
              <w:t>i</w:t>
            </w:r>
            <w:r w:rsidRPr="00E77842">
              <w:rPr>
                <w:rFonts w:eastAsia="Arial"/>
                <w:spacing w:val="1"/>
                <w:sz w:val="22"/>
                <w:szCs w:val="22"/>
              </w:rPr>
              <w:t>sc</w:t>
            </w:r>
            <w:r w:rsidRPr="00E77842">
              <w:rPr>
                <w:rFonts w:eastAsia="Arial"/>
                <w:spacing w:val="-1"/>
                <w:sz w:val="22"/>
                <w:szCs w:val="22"/>
              </w:rPr>
              <w:t>i</w:t>
            </w:r>
            <w:r w:rsidRPr="00E77842">
              <w:rPr>
                <w:rFonts w:eastAsia="Arial"/>
                <w:sz w:val="22"/>
                <w:szCs w:val="22"/>
              </w:rPr>
              <w:t>p</w:t>
            </w:r>
            <w:r w:rsidRPr="00E77842">
              <w:rPr>
                <w:rFonts w:eastAsia="Arial"/>
                <w:spacing w:val="-1"/>
                <w:sz w:val="22"/>
                <w:szCs w:val="22"/>
              </w:rPr>
              <w:t>li</w:t>
            </w:r>
            <w:r w:rsidRPr="00E77842">
              <w:rPr>
                <w:rFonts w:eastAsia="Arial"/>
                <w:sz w:val="22"/>
                <w:szCs w:val="22"/>
              </w:rPr>
              <w:t>ne</w:t>
            </w:r>
            <w:r w:rsidRPr="00E77842">
              <w:rPr>
                <w:rFonts w:eastAsia="Arial"/>
                <w:spacing w:val="-9"/>
                <w:sz w:val="22"/>
                <w:szCs w:val="22"/>
              </w:rPr>
              <w:t xml:space="preserve"> </w:t>
            </w:r>
            <w:r w:rsidRPr="00E77842">
              <w:rPr>
                <w:rFonts w:eastAsia="Arial"/>
                <w:sz w:val="22"/>
                <w:szCs w:val="22"/>
              </w:rPr>
              <w:t>and</w:t>
            </w:r>
            <w:r w:rsidRPr="00E77842">
              <w:rPr>
                <w:rFonts w:eastAsia="Arial"/>
                <w:spacing w:val="-4"/>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4"/>
                <w:sz w:val="22"/>
                <w:szCs w:val="22"/>
              </w:rPr>
              <w:t>mm</w:t>
            </w:r>
            <w:r w:rsidRPr="00E77842">
              <w:rPr>
                <w:rFonts w:eastAsia="Arial"/>
                <w:spacing w:val="-1"/>
                <w:sz w:val="22"/>
                <w:szCs w:val="22"/>
              </w:rPr>
              <w:t>i</w:t>
            </w:r>
            <w:r w:rsidRPr="00E77842">
              <w:rPr>
                <w:rFonts w:eastAsia="Arial"/>
                <w:sz w:val="22"/>
                <w:szCs w:val="22"/>
              </w:rPr>
              <w:t>t</w:t>
            </w:r>
            <w:r w:rsidRPr="00E77842">
              <w:rPr>
                <w:rFonts w:eastAsia="Arial"/>
                <w:spacing w:val="4"/>
                <w:sz w:val="22"/>
                <w:szCs w:val="22"/>
              </w:rPr>
              <w:t>m</w:t>
            </w:r>
            <w:r w:rsidRPr="00E77842">
              <w:rPr>
                <w:rFonts w:eastAsia="Arial"/>
                <w:sz w:val="22"/>
                <w:szCs w:val="22"/>
              </w:rPr>
              <w:t>ent</w:t>
            </w:r>
            <w:r w:rsidRPr="00E77842">
              <w:rPr>
                <w:rFonts w:eastAsia="Arial"/>
                <w:spacing w:val="-12"/>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z w:val="22"/>
                <w:szCs w:val="22"/>
              </w:rPr>
              <w:t>the</w:t>
            </w:r>
            <w:r w:rsidRPr="00E77842">
              <w:rPr>
                <w:rFonts w:eastAsia="Arial"/>
                <w:spacing w:val="-4"/>
                <w:sz w:val="22"/>
                <w:szCs w:val="22"/>
              </w:rPr>
              <w:t xml:space="preserve"> </w:t>
            </w:r>
            <w:r w:rsidRPr="00E77842">
              <w:rPr>
                <w:rFonts w:eastAsia="Arial"/>
                <w:spacing w:val="1"/>
                <w:sz w:val="22"/>
                <w:szCs w:val="22"/>
              </w:rPr>
              <w:t>c</w:t>
            </w:r>
            <w:r w:rsidRPr="00E77842">
              <w:rPr>
                <w:rFonts w:eastAsia="Arial"/>
                <w:sz w:val="22"/>
                <w:szCs w:val="22"/>
              </w:rPr>
              <w:t>ont</w:t>
            </w:r>
            <w:r w:rsidRPr="00E77842">
              <w:rPr>
                <w:rFonts w:eastAsia="Arial"/>
                <w:spacing w:val="1"/>
                <w:sz w:val="22"/>
                <w:szCs w:val="22"/>
              </w:rPr>
              <w:t>r</w:t>
            </w:r>
            <w:r w:rsidRPr="00E77842">
              <w:rPr>
                <w:rFonts w:eastAsia="Arial"/>
                <w:sz w:val="22"/>
                <w:szCs w:val="22"/>
              </w:rPr>
              <w:t>a</w:t>
            </w:r>
            <w:r w:rsidRPr="00E77842">
              <w:rPr>
                <w:rFonts w:eastAsia="Arial"/>
                <w:spacing w:val="1"/>
                <w:sz w:val="22"/>
                <w:szCs w:val="22"/>
              </w:rPr>
              <w:t>c</w:t>
            </w:r>
            <w:r w:rsidRPr="00E77842">
              <w:rPr>
                <w:rFonts w:eastAsia="Arial"/>
                <w:sz w:val="22"/>
                <w:szCs w:val="22"/>
              </w:rPr>
              <w:t>t requirements.</w:t>
            </w:r>
          </w:p>
        </w:tc>
        <w:tc>
          <w:tcPr>
            <w:tcW w:w="1710" w:type="dxa"/>
            <w:tcBorders>
              <w:top w:val="single" w:sz="6" w:space="0" w:color="000000"/>
              <w:left w:val="single" w:sz="6" w:space="0" w:color="000000"/>
              <w:bottom w:val="single" w:sz="6" w:space="0" w:color="000000"/>
              <w:right w:val="single" w:sz="6" w:space="0" w:color="000000"/>
            </w:tcBorders>
          </w:tcPr>
          <w:p w14:paraId="6651E5A6" w14:textId="77777777" w:rsidR="00884406" w:rsidRPr="00E77842" w:rsidRDefault="00884406" w:rsidP="00884406">
            <w:pPr>
              <w:spacing w:line="226" w:lineRule="exact"/>
              <w:ind w:left="100" w:right="-20"/>
              <w:jc w:val="center"/>
              <w:rPr>
                <w:rFonts w:eastAsia="Arial"/>
                <w:sz w:val="22"/>
                <w:szCs w:val="22"/>
              </w:rPr>
            </w:pPr>
            <w:r w:rsidRPr="00E77842">
              <w:rPr>
                <w:rFonts w:eastAsia="Arial"/>
                <w:sz w:val="22"/>
                <w:szCs w:val="22"/>
              </w:rPr>
              <w:t>10</w:t>
            </w:r>
          </w:p>
        </w:tc>
        <w:tc>
          <w:tcPr>
            <w:tcW w:w="1790" w:type="dxa"/>
            <w:tcBorders>
              <w:top w:val="single" w:sz="6" w:space="0" w:color="000000"/>
              <w:left w:val="single" w:sz="6" w:space="0" w:color="000000"/>
              <w:bottom w:val="single" w:sz="6" w:space="0" w:color="000000"/>
              <w:right w:val="single" w:sz="4" w:space="0" w:color="000000"/>
            </w:tcBorders>
          </w:tcPr>
          <w:p w14:paraId="6651E5A7" w14:textId="77777777" w:rsidR="00884406" w:rsidRPr="00E77842" w:rsidRDefault="00884406" w:rsidP="00884406">
            <w:pPr>
              <w:spacing w:line="226" w:lineRule="exact"/>
              <w:ind w:left="100" w:right="-20"/>
              <w:jc w:val="center"/>
              <w:rPr>
                <w:rFonts w:eastAsia="Arial"/>
                <w:sz w:val="22"/>
                <w:szCs w:val="22"/>
              </w:rPr>
            </w:pPr>
            <w:r w:rsidRPr="00E77842">
              <w:rPr>
                <w:rFonts w:eastAsia="Arial"/>
                <w:spacing w:val="1"/>
                <w:sz w:val="22"/>
                <w:szCs w:val="22"/>
              </w:rPr>
              <w:t>--</w:t>
            </w:r>
          </w:p>
        </w:tc>
      </w:tr>
      <w:tr w:rsidR="00884406" w:rsidRPr="00E77842" w14:paraId="6651E5AC" w14:textId="77777777" w:rsidTr="00884406">
        <w:trPr>
          <w:trHeight w:hRule="exact" w:val="537"/>
        </w:trPr>
        <w:tc>
          <w:tcPr>
            <w:tcW w:w="5220" w:type="dxa"/>
            <w:tcBorders>
              <w:top w:val="single" w:sz="6" w:space="0" w:color="000000"/>
              <w:left w:val="single" w:sz="4" w:space="0" w:color="000000"/>
              <w:bottom w:val="single" w:sz="6" w:space="0" w:color="000000"/>
              <w:right w:val="single" w:sz="6" w:space="0" w:color="000000"/>
            </w:tcBorders>
          </w:tcPr>
          <w:p w14:paraId="6651E5A9" w14:textId="77777777" w:rsidR="00884406" w:rsidRPr="00E77842" w:rsidRDefault="00884406" w:rsidP="00884406">
            <w:pPr>
              <w:tabs>
                <w:tab w:val="left" w:pos="460"/>
              </w:tabs>
              <w:spacing w:before="16" w:line="228" w:lineRule="exact"/>
              <w:ind w:left="462" w:right="499" w:hanging="360"/>
              <w:rPr>
                <w:rFonts w:eastAsia="Arial"/>
                <w:sz w:val="22"/>
                <w:szCs w:val="22"/>
              </w:rPr>
            </w:pPr>
            <w:r w:rsidRPr="00E77842">
              <w:rPr>
                <w:w w:val="130"/>
                <w:sz w:val="22"/>
                <w:szCs w:val="22"/>
              </w:rPr>
              <w:t>•</w:t>
            </w:r>
            <w:r w:rsidRPr="00E77842">
              <w:rPr>
                <w:sz w:val="22"/>
                <w:szCs w:val="22"/>
              </w:rPr>
              <w:tab/>
            </w:r>
            <w:r w:rsidRPr="00E77842">
              <w:rPr>
                <w:rFonts w:eastAsia="Arial"/>
                <w:sz w:val="22"/>
                <w:szCs w:val="22"/>
              </w:rPr>
              <w:t>De</w:t>
            </w:r>
            <w:r w:rsidRPr="00E77842">
              <w:rPr>
                <w:rFonts w:eastAsia="Arial"/>
                <w:spacing w:val="4"/>
                <w:sz w:val="22"/>
                <w:szCs w:val="22"/>
              </w:rPr>
              <w:t>m</w:t>
            </w:r>
            <w:r w:rsidRPr="00E77842">
              <w:rPr>
                <w:rFonts w:eastAsia="Arial"/>
                <w:sz w:val="22"/>
                <w:szCs w:val="22"/>
              </w:rPr>
              <w:t>on</w:t>
            </w:r>
            <w:r w:rsidRPr="00E77842">
              <w:rPr>
                <w:rFonts w:eastAsia="Arial"/>
                <w:spacing w:val="1"/>
                <w:sz w:val="22"/>
                <w:szCs w:val="22"/>
              </w:rPr>
              <w:t>s</w:t>
            </w:r>
            <w:r w:rsidRPr="00E77842">
              <w:rPr>
                <w:rFonts w:eastAsia="Arial"/>
                <w:sz w:val="22"/>
                <w:szCs w:val="22"/>
              </w:rPr>
              <w:t>t</w:t>
            </w:r>
            <w:r w:rsidRPr="00E77842">
              <w:rPr>
                <w:rFonts w:eastAsia="Arial"/>
                <w:spacing w:val="1"/>
                <w:sz w:val="22"/>
                <w:szCs w:val="22"/>
              </w:rPr>
              <w:t>r</w:t>
            </w:r>
            <w:r w:rsidRPr="00E77842">
              <w:rPr>
                <w:rFonts w:eastAsia="Arial"/>
                <w:sz w:val="22"/>
                <w:szCs w:val="22"/>
              </w:rPr>
              <w:t>ated</w:t>
            </w:r>
            <w:r w:rsidRPr="00E77842">
              <w:rPr>
                <w:rFonts w:eastAsia="Arial"/>
                <w:spacing w:val="-13"/>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4"/>
                <w:sz w:val="22"/>
                <w:szCs w:val="22"/>
              </w:rPr>
              <w:t>mm</w:t>
            </w:r>
            <w:r w:rsidRPr="00E77842">
              <w:rPr>
                <w:rFonts w:eastAsia="Arial"/>
                <w:spacing w:val="-1"/>
                <w:sz w:val="22"/>
                <w:szCs w:val="22"/>
              </w:rPr>
              <w:t>i</w:t>
            </w:r>
            <w:r w:rsidRPr="00E77842">
              <w:rPr>
                <w:rFonts w:eastAsia="Arial"/>
                <w:sz w:val="22"/>
                <w:szCs w:val="22"/>
              </w:rPr>
              <w:t>t</w:t>
            </w:r>
            <w:r w:rsidRPr="00E77842">
              <w:rPr>
                <w:rFonts w:eastAsia="Arial"/>
                <w:spacing w:val="4"/>
                <w:sz w:val="22"/>
                <w:szCs w:val="22"/>
              </w:rPr>
              <w:t>m</w:t>
            </w:r>
            <w:r w:rsidRPr="00E77842">
              <w:rPr>
                <w:rFonts w:eastAsia="Arial"/>
                <w:sz w:val="22"/>
                <w:szCs w:val="22"/>
              </w:rPr>
              <w:t>ent</w:t>
            </w:r>
            <w:r w:rsidRPr="00E77842">
              <w:rPr>
                <w:rFonts w:eastAsia="Arial"/>
                <w:spacing w:val="-12"/>
                <w:sz w:val="22"/>
                <w:szCs w:val="22"/>
              </w:rPr>
              <w:t xml:space="preserve"> </w:t>
            </w:r>
            <w:r w:rsidRPr="00E77842">
              <w:rPr>
                <w:rFonts w:eastAsia="Arial"/>
                <w:sz w:val="22"/>
                <w:szCs w:val="22"/>
              </w:rPr>
              <w:t>to</w:t>
            </w:r>
            <w:r w:rsidRPr="00E77842">
              <w:rPr>
                <w:rFonts w:eastAsia="Arial"/>
                <w:spacing w:val="-3"/>
                <w:sz w:val="22"/>
                <w:szCs w:val="22"/>
              </w:rPr>
              <w:t xml:space="preserve"> </w:t>
            </w:r>
            <w:r w:rsidRPr="00E77842">
              <w:rPr>
                <w:rFonts w:eastAsia="Arial"/>
                <w:spacing w:val="1"/>
                <w:sz w:val="22"/>
                <w:szCs w:val="22"/>
              </w:rPr>
              <w:t>c</w:t>
            </w:r>
            <w:r w:rsidRPr="00E77842">
              <w:rPr>
                <w:rFonts w:eastAsia="Arial"/>
                <w:sz w:val="22"/>
                <w:szCs w:val="22"/>
              </w:rPr>
              <w:t>o</w:t>
            </w:r>
            <w:r w:rsidRPr="00E77842">
              <w:rPr>
                <w:rFonts w:eastAsia="Arial"/>
                <w:spacing w:val="1"/>
                <w:sz w:val="22"/>
                <w:szCs w:val="22"/>
              </w:rPr>
              <w:t>s</w:t>
            </w:r>
            <w:r w:rsidRPr="00E77842">
              <w:rPr>
                <w:rFonts w:eastAsia="Arial"/>
                <w:sz w:val="22"/>
                <w:szCs w:val="22"/>
              </w:rPr>
              <w:t>t</w:t>
            </w:r>
            <w:r w:rsidRPr="00E77842">
              <w:rPr>
                <w:rFonts w:eastAsia="Arial"/>
                <w:spacing w:val="-5"/>
                <w:sz w:val="22"/>
                <w:szCs w:val="22"/>
              </w:rPr>
              <w:t xml:space="preserve"> </w:t>
            </w:r>
            <w:r w:rsidRPr="00E77842">
              <w:rPr>
                <w:rFonts w:eastAsia="Arial"/>
                <w:sz w:val="22"/>
                <w:szCs w:val="22"/>
              </w:rPr>
              <w:t>e</w:t>
            </w:r>
            <w:r w:rsidRPr="00E77842">
              <w:rPr>
                <w:rFonts w:eastAsia="Arial"/>
                <w:spacing w:val="2"/>
                <w:sz w:val="22"/>
                <w:szCs w:val="22"/>
              </w:rPr>
              <w:t>ff</w:t>
            </w:r>
            <w:r w:rsidRPr="00E77842">
              <w:rPr>
                <w:rFonts w:eastAsia="Arial"/>
                <w:sz w:val="22"/>
                <w:szCs w:val="22"/>
              </w:rPr>
              <w:t>e</w:t>
            </w:r>
            <w:r w:rsidRPr="00E77842">
              <w:rPr>
                <w:rFonts w:eastAsia="Arial"/>
                <w:spacing w:val="1"/>
                <w:sz w:val="22"/>
                <w:szCs w:val="22"/>
              </w:rPr>
              <w:t>c</w:t>
            </w:r>
            <w:r w:rsidRPr="00E77842">
              <w:rPr>
                <w:rFonts w:eastAsia="Arial"/>
                <w:sz w:val="22"/>
                <w:szCs w:val="22"/>
              </w:rPr>
              <w:t>t</w:t>
            </w:r>
            <w:r w:rsidRPr="00E77842">
              <w:rPr>
                <w:rFonts w:eastAsia="Arial"/>
                <w:spacing w:val="-1"/>
                <w:sz w:val="22"/>
                <w:szCs w:val="22"/>
              </w:rPr>
              <w:t>iv</w:t>
            </w:r>
            <w:r w:rsidRPr="00E77842">
              <w:rPr>
                <w:rFonts w:eastAsia="Arial"/>
                <w:sz w:val="22"/>
                <w:szCs w:val="22"/>
              </w:rPr>
              <w:t>e</w:t>
            </w:r>
            <w:r w:rsidRPr="00E77842">
              <w:rPr>
                <w:rFonts w:eastAsia="Arial"/>
                <w:spacing w:val="-7"/>
                <w:sz w:val="22"/>
                <w:szCs w:val="22"/>
              </w:rPr>
              <w:t xml:space="preserve"> </w:t>
            </w:r>
            <w:r w:rsidRPr="00E77842">
              <w:rPr>
                <w:rFonts w:eastAsia="Arial"/>
                <w:sz w:val="22"/>
                <w:szCs w:val="22"/>
              </w:rPr>
              <w:t>and a</w:t>
            </w:r>
            <w:r w:rsidRPr="00E77842">
              <w:rPr>
                <w:rFonts w:eastAsia="Arial"/>
                <w:spacing w:val="1"/>
                <w:sz w:val="22"/>
                <w:szCs w:val="22"/>
              </w:rPr>
              <w:t>cc</w:t>
            </w:r>
            <w:r w:rsidRPr="00E77842">
              <w:rPr>
                <w:rFonts w:eastAsia="Arial"/>
                <w:sz w:val="22"/>
                <w:szCs w:val="22"/>
              </w:rPr>
              <w:t>ountab</w:t>
            </w:r>
            <w:r w:rsidRPr="00E77842">
              <w:rPr>
                <w:rFonts w:eastAsia="Arial"/>
                <w:spacing w:val="-1"/>
                <w:sz w:val="22"/>
                <w:szCs w:val="22"/>
              </w:rPr>
              <w:t>l</w:t>
            </w:r>
            <w:r w:rsidRPr="00E77842">
              <w:rPr>
                <w:rFonts w:eastAsia="Arial"/>
                <w:sz w:val="22"/>
                <w:szCs w:val="22"/>
              </w:rPr>
              <w:t>e</w:t>
            </w:r>
            <w:r w:rsidRPr="00E77842">
              <w:rPr>
                <w:rFonts w:eastAsia="Arial"/>
                <w:spacing w:val="-12"/>
                <w:sz w:val="22"/>
                <w:szCs w:val="22"/>
              </w:rPr>
              <w:t xml:space="preserve"> </w:t>
            </w:r>
            <w:r w:rsidRPr="00E77842">
              <w:rPr>
                <w:rFonts w:eastAsia="Arial"/>
                <w:spacing w:val="1"/>
                <w:sz w:val="22"/>
                <w:szCs w:val="22"/>
              </w:rPr>
              <w:t>c</w:t>
            </w:r>
            <w:r w:rsidRPr="00E77842">
              <w:rPr>
                <w:rFonts w:eastAsia="Arial"/>
                <w:sz w:val="22"/>
                <w:szCs w:val="22"/>
              </w:rPr>
              <w:t>ont</w:t>
            </w:r>
            <w:r w:rsidRPr="00E77842">
              <w:rPr>
                <w:rFonts w:eastAsia="Arial"/>
                <w:spacing w:val="1"/>
                <w:sz w:val="22"/>
                <w:szCs w:val="22"/>
              </w:rPr>
              <w:t>r</w:t>
            </w:r>
            <w:r w:rsidRPr="00E77842">
              <w:rPr>
                <w:rFonts w:eastAsia="Arial"/>
                <w:sz w:val="22"/>
                <w:szCs w:val="22"/>
              </w:rPr>
              <w:t>a</w:t>
            </w:r>
            <w:r w:rsidRPr="00E77842">
              <w:rPr>
                <w:rFonts w:eastAsia="Arial"/>
                <w:spacing w:val="1"/>
                <w:sz w:val="22"/>
                <w:szCs w:val="22"/>
              </w:rPr>
              <w:t>c</w:t>
            </w:r>
            <w:r w:rsidRPr="00E77842">
              <w:rPr>
                <w:rFonts w:eastAsia="Arial"/>
                <w:sz w:val="22"/>
                <w:szCs w:val="22"/>
              </w:rPr>
              <w:t>t</w:t>
            </w:r>
            <w:r w:rsidRPr="00E77842">
              <w:rPr>
                <w:rFonts w:eastAsia="Arial"/>
                <w:spacing w:val="-1"/>
                <w:sz w:val="22"/>
                <w:szCs w:val="22"/>
              </w:rPr>
              <w:t>i</w:t>
            </w:r>
            <w:r w:rsidRPr="00E77842">
              <w:rPr>
                <w:rFonts w:eastAsia="Arial"/>
                <w:sz w:val="22"/>
                <w:szCs w:val="22"/>
              </w:rPr>
              <w:t>ng</w:t>
            </w:r>
            <w:r w:rsidRPr="00E77842">
              <w:rPr>
                <w:rFonts w:eastAsia="Arial"/>
                <w:spacing w:val="-11"/>
                <w:sz w:val="22"/>
                <w:szCs w:val="22"/>
              </w:rPr>
              <w:t xml:space="preserve"> </w:t>
            </w:r>
            <w:r w:rsidRPr="00E77842">
              <w:rPr>
                <w:rFonts w:eastAsia="Arial"/>
                <w:sz w:val="22"/>
                <w:szCs w:val="22"/>
              </w:rPr>
              <w:t>p</w:t>
            </w:r>
            <w:r w:rsidRPr="00E77842">
              <w:rPr>
                <w:rFonts w:eastAsia="Arial"/>
                <w:spacing w:val="1"/>
                <w:sz w:val="22"/>
                <w:szCs w:val="22"/>
              </w:rPr>
              <w:t>r</w:t>
            </w:r>
            <w:r w:rsidRPr="00E77842">
              <w:rPr>
                <w:rFonts w:eastAsia="Arial"/>
                <w:sz w:val="22"/>
                <w:szCs w:val="22"/>
              </w:rPr>
              <w:t>o</w:t>
            </w:r>
            <w:r w:rsidRPr="00E77842">
              <w:rPr>
                <w:rFonts w:eastAsia="Arial"/>
                <w:spacing w:val="1"/>
                <w:sz w:val="22"/>
                <w:szCs w:val="22"/>
              </w:rPr>
              <w:t>c</w:t>
            </w:r>
            <w:r w:rsidRPr="00E77842">
              <w:rPr>
                <w:rFonts w:eastAsia="Arial"/>
                <w:sz w:val="22"/>
                <w:szCs w:val="22"/>
              </w:rPr>
              <w:t>e</w:t>
            </w:r>
            <w:r w:rsidRPr="00E77842">
              <w:rPr>
                <w:rFonts w:eastAsia="Arial"/>
                <w:spacing w:val="1"/>
                <w:sz w:val="22"/>
                <w:szCs w:val="22"/>
              </w:rPr>
              <w:t>s</w:t>
            </w:r>
            <w:r w:rsidRPr="00E77842">
              <w:rPr>
                <w:rFonts w:eastAsia="Arial"/>
                <w:sz w:val="22"/>
                <w:szCs w:val="22"/>
              </w:rPr>
              <w:t>ses</w:t>
            </w:r>
          </w:p>
        </w:tc>
        <w:tc>
          <w:tcPr>
            <w:tcW w:w="1710" w:type="dxa"/>
            <w:tcBorders>
              <w:top w:val="single" w:sz="6" w:space="0" w:color="000000"/>
              <w:left w:val="single" w:sz="6" w:space="0" w:color="000000"/>
              <w:bottom w:val="single" w:sz="6" w:space="0" w:color="000000"/>
              <w:right w:val="single" w:sz="6" w:space="0" w:color="000000"/>
            </w:tcBorders>
          </w:tcPr>
          <w:p w14:paraId="6651E5AA" w14:textId="77777777" w:rsidR="00884406" w:rsidRPr="00E77842" w:rsidRDefault="00884406" w:rsidP="00884406">
            <w:pPr>
              <w:spacing w:line="226" w:lineRule="exact"/>
              <w:ind w:left="100" w:right="-20"/>
              <w:jc w:val="center"/>
              <w:rPr>
                <w:rFonts w:eastAsia="Arial"/>
                <w:sz w:val="22"/>
                <w:szCs w:val="22"/>
              </w:rPr>
            </w:pPr>
            <w:r w:rsidRPr="00E77842">
              <w:rPr>
                <w:rFonts w:eastAsia="Arial"/>
                <w:spacing w:val="1"/>
                <w:sz w:val="22"/>
                <w:szCs w:val="22"/>
              </w:rPr>
              <w:t>--</w:t>
            </w:r>
          </w:p>
        </w:tc>
        <w:tc>
          <w:tcPr>
            <w:tcW w:w="1790" w:type="dxa"/>
            <w:tcBorders>
              <w:top w:val="single" w:sz="6" w:space="0" w:color="000000"/>
              <w:left w:val="single" w:sz="6" w:space="0" w:color="000000"/>
              <w:bottom w:val="single" w:sz="6" w:space="0" w:color="000000"/>
              <w:right w:val="single" w:sz="4" w:space="0" w:color="000000"/>
            </w:tcBorders>
          </w:tcPr>
          <w:p w14:paraId="6651E5AB" w14:textId="77777777" w:rsidR="00884406" w:rsidRPr="00E77842" w:rsidRDefault="00884406" w:rsidP="00884406">
            <w:pPr>
              <w:spacing w:line="226" w:lineRule="exact"/>
              <w:ind w:left="100" w:right="-20"/>
              <w:jc w:val="center"/>
              <w:rPr>
                <w:rFonts w:eastAsia="Arial"/>
                <w:sz w:val="22"/>
                <w:szCs w:val="22"/>
              </w:rPr>
            </w:pPr>
            <w:r w:rsidRPr="00E77842">
              <w:rPr>
                <w:rFonts w:eastAsia="Arial"/>
                <w:sz w:val="22"/>
                <w:szCs w:val="22"/>
              </w:rPr>
              <w:t>10</w:t>
            </w:r>
          </w:p>
        </w:tc>
      </w:tr>
      <w:tr w:rsidR="00884406" w:rsidRPr="00E77842" w14:paraId="6651E5B0" w14:textId="77777777" w:rsidTr="00884406">
        <w:trPr>
          <w:trHeight w:hRule="exact" w:val="240"/>
        </w:trPr>
        <w:tc>
          <w:tcPr>
            <w:tcW w:w="5220" w:type="dxa"/>
            <w:tcBorders>
              <w:top w:val="single" w:sz="6" w:space="0" w:color="000000"/>
              <w:left w:val="single" w:sz="4" w:space="0" w:color="000000"/>
              <w:bottom w:val="single" w:sz="4" w:space="0" w:color="000000"/>
              <w:right w:val="single" w:sz="6" w:space="0" w:color="000000"/>
            </w:tcBorders>
          </w:tcPr>
          <w:p w14:paraId="6651E5AD" w14:textId="77777777" w:rsidR="00884406" w:rsidRPr="00E77842" w:rsidRDefault="00884406" w:rsidP="00884406">
            <w:pPr>
              <w:spacing w:line="226" w:lineRule="exact"/>
              <w:ind w:left="102" w:right="-20"/>
              <w:rPr>
                <w:rFonts w:eastAsia="Arial"/>
                <w:sz w:val="22"/>
                <w:szCs w:val="22"/>
              </w:rPr>
            </w:pPr>
            <w:r w:rsidRPr="00E77842">
              <w:rPr>
                <w:rFonts w:eastAsia="Arial"/>
                <w:spacing w:val="3"/>
                <w:sz w:val="22"/>
                <w:szCs w:val="22"/>
              </w:rPr>
              <w:t>T</w:t>
            </w:r>
            <w:r w:rsidRPr="00E77842">
              <w:rPr>
                <w:rFonts w:eastAsia="Arial"/>
                <w:spacing w:val="1"/>
                <w:sz w:val="22"/>
                <w:szCs w:val="22"/>
              </w:rPr>
              <w:t>O</w:t>
            </w:r>
            <w:r w:rsidRPr="00E77842">
              <w:rPr>
                <w:rFonts w:eastAsia="Arial"/>
                <w:spacing w:val="3"/>
                <w:sz w:val="22"/>
                <w:szCs w:val="22"/>
              </w:rPr>
              <w:t>T</w:t>
            </w:r>
            <w:r w:rsidRPr="00E77842">
              <w:rPr>
                <w:rFonts w:eastAsia="Arial"/>
                <w:spacing w:val="-1"/>
                <w:sz w:val="22"/>
                <w:szCs w:val="22"/>
              </w:rPr>
              <w:t>A</w:t>
            </w:r>
            <w:r w:rsidRPr="00E77842">
              <w:rPr>
                <w:rFonts w:eastAsia="Arial"/>
                <w:sz w:val="22"/>
                <w:szCs w:val="22"/>
              </w:rPr>
              <w:t>L</w:t>
            </w:r>
            <w:r w:rsidRPr="00E77842">
              <w:rPr>
                <w:rFonts w:eastAsia="Arial"/>
                <w:spacing w:val="-7"/>
                <w:sz w:val="22"/>
                <w:szCs w:val="22"/>
              </w:rPr>
              <w:t xml:space="preserve"> </w:t>
            </w:r>
            <w:r w:rsidRPr="00E77842">
              <w:rPr>
                <w:rFonts w:eastAsia="Arial"/>
                <w:spacing w:val="-1"/>
                <w:sz w:val="22"/>
                <w:szCs w:val="22"/>
              </w:rPr>
              <w:t>P</w:t>
            </w:r>
            <w:r w:rsidRPr="00E77842">
              <w:rPr>
                <w:rFonts w:eastAsia="Arial"/>
                <w:spacing w:val="1"/>
                <w:sz w:val="22"/>
                <w:szCs w:val="22"/>
              </w:rPr>
              <w:t>O</w:t>
            </w:r>
            <w:r w:rsidRPr="00E77842">
              <w:rPr>
                <w:rFonts w:eastAsia="Arial"/>
                <w:sz w:val="22"/>
                <w:szCs w:val="22"/>
              </w:rPr>
              <w:t>IN</w:t>
            </w:r>
            <w:r w:rsidRPr="00E77842">
              <w:rPr>
                <w:rFonts w:eastAsia="Arial"/>
                <w:spacing w:val="3"/>
                <w:sz w:val="22"/>
                <w:szCs w:val="22"/>
              </w:rPr>
              <w:t>T</w:t>
            </w:r>
            <w:r w:rsidRPr="00E77842">
              <w:rPr>
                <w:rFonts w:eastAsia="Arial"/>
                <w:sz w:val="22"/>
                <w:szCs w:val="22"/>
              </w:rPr>
              <w:t>S</w:t>
            </w:r>
          </w:p>
        </w:tc>
        <w:tc>
          <w:tcPr>
            <w:tcW w:w="1710" w:type="dxa"/>
            <w:tcBorders>
              <w:top w:val="single" w:sz="6" w:space="0" w:color="000000"/>
              <w:left w:val="single" w:sz="6" w:space="0" w:color="000000"/>
              <w:bottom w:val="single" w:sz="4" w:space="0" w:color="000000"/>
              <w:right w:val="single" w:sz="6" w:space="0" w:color="000000"/>
            </w:tcBorders>
          </w:tcPr>
          <w:p w14:paraId="6651E5AE" w14:textId="77777777" w:rsidR="00884406" w:rsidRPr="00E77842" w:rsidRDefault="00884406" w:rsidP="00D83E9E">
            <w:pPr>
              <w:spacing w:line="226" w:lineRule="exact"/>
              <w:ind w:left="100" w:right="-20"/>
              <w:jc w:val="center"/>
              <w:rPr>
                <w:rFonts w:eastAsia="Arial"/>
                <w:sz w:val="22"/>
                <w:szCs w:val="22"/>
              </w:rPr>
            </w:pPr>
            <w:r w:rsidRPr="00E77842">
              <w:rPr>
                <w:rFonts w:eastAsia="Arial"/>
                <w:sz w:val="22"/>
                <w:szCs w:val="22"/>
              </w:rPr>
              <w:t>100</w:t>
            </w:r>
          </w:p>
        </w:tc>
        <w:tc>
          <w:tcPr>
            <w:tcW w:w="1790" w:type="dxa"/>
            <w:tcBorders>
              <w:top w:val="single" w:sz="6" w:space="0" w:color="000000"/>
              <w:left w:val="single" w:sz="6" w:space="0" w:color="000000"/>
              <w:bottom w:val="single" w:sz="4" w:space="0" w:color="000000"/>
              <w:right w:val="single" w:sz="4" w:space="0" w:color="000000"/>
            </w:tcBorders>
          </w:tcPr>
          <w:p w14:paraId="6651E5AF" w14:textId="77777777" w:rsidR="00884406" w:rsidRPr="00E77842" w:rsidRDefault="00884406" w:rsidP="00D83E9E">
            <w:pPr>
              <w:spacing w:line="226" w:lineRule="exact"/>
              <w:ind w:left="100" w:right="-20"/>
              <w:jc w:val="center"/>
              <w:rPr>
                <w:rFonts w:eastAsia="Arial"/>
                <w:sz w:val="22"/>
                <w:szCs w:val="22"/>
              </w:rPr>
            </w:pPr>
            <w:r w:rsidRPr="00E77842">
              <w:rPr>
                <w:rFonts w:eastAsia="Arial"/>
                <w:sz w:val="22"/>
                <w:szCs w:val="22"/>
              </w:rPr>
              <w:t>100</w:t>
            </w:r>
          </w:p>
        </w:tc>
      </w:tr>
    </w:tbl>
    <w:p w14:paraId="6651E5B1" w14:textId="77777777" w:rsidR="00884406" w:rsidRPr="00184178" w:rsidRDefault="00884406" w:rsidP="00884406">
      <w:pPr>
        <w:rPr>
          <w:b/>
          <w:sz w:val="22"/>
          <w:szCs w:val="22"/>
        </w:rPr>
      </w:pPr>
    </w:p>
    <w:p w14:paraId="6651E5B2" w14:textId="77777777" w:rsidR="00C434D3" w:rsidRPr="00432898" w:rsidRDefault="00184178" w:rsidP="00C45B28">
      <w:pPr>
        <w:ind w:left="720"/>
        <w:rPr>
          <w:b/>
          <w:sz w:val="22"/>
          <w:szCs w:val="22"/>
        </w:rPr>
      </w:pPr>
      <w:r>
        <w:rPr>
          <w:sz w:val="22"/>
          <w:szCs w:val="22"/>
        </w:rPr>
        <w:t xml:space="preserve"> </w:t>
      </w:r>
      <w:r>
        <w:rPr>
          <w:b/>
          <w:sz w:val="22"/>
          <w:szCs w:val="22"/>
        </w:rPr>
        <w:t xml:space="preserve">D.  </w:t>
      </w:r>
      <w:r w:rsidR="006066B1">
        <w:rPr>
          <w:b/>
          <w:sz w:val="22"/>
          <w:szCs w:val="22"/>
        </w:rPr>
        <w:tab/>
      </w:r>
      <w:r>
        <w:rPr>
          <w:b/>
          <w:sz w:val="22"/>
          <w:szCs w:val="22"/>
        </w:rPr>
        <w:t xml:space="preserve"> Reference Checks</w:t>
      </w:r>
    </w:p>
    <w:p w14:paraId="6651E5B3" w14:textId="77777777" w:rsidR="00C434D3" w:rsidRPr="00432898" w:rsidRDefault="00C434D3" w:rsidP="00C434D3">
      <w:pPr>
        <w:ind w:left="720"/>
        <w:rPr>
          <w:b/>
          <w:sz w:val="22"/>
          <w:szCs w:val="22"/>
        </w:rPr>
      </w:pPr>
    </w:p>
    <w:p w14:paraId="6651E5B4" w14:textId="77777777" w:rsidR="00184178" w:rsidRPr="00184178" w:rsidRDefault="00567B19" w:rsidP="00842D61">
      <w:pPr>
        <w:ind w:left="720" w:firstLine="720"/>
        <w:rPr>
          <w:sz w:val="22"/>
          <w:szCs w:val="22"/>
        </w:rPr>
      </w:pPr>
      <w:r>
        <w:rPr>
          <w:sz w:val="22"/>
          <w:szCs w:val="22"/>
        </w:rPr>
        <w:t>Respondents’ r</w:t>
      </w:r>
      <w:r w:rsidR="00184178" w:rsidRPr="00184178">
        <w:rPr>
          <w:sz w:val="22"/>
          <w:szCs w:val="22"/>
        </w:rPr>
        <w:t>eference</w:t>
      </w:r>
      <w:r>
        <w:rPr>
          <w:sz w:val="22"/>
          <w:szCs w:val="22"/>
        </w:rPr>
        <w:t xml:space="preserve">s will be reviewed and </w:t>
      </w:r>
      <w:r w:rsidR="00184178" w:rsidRPr="00184178">
        <w:rPr>
          <w:sz w:val="22"/>
          <w:szCs w:val="22"/>
        </w:rPr>
        <w:t>check</w:t>
      </w:r>
      <w:r>
        <w:rPr>
          <w:sz w:val="22"/>
          <w:szCs w:val="22"/>
        </w:rPr>
        <w:t xml:space="preserve">ed </w:t>
      </w:r>
      <w:r w:rsidR="008E58F5">
        <w:rPr>
          <w:sz w:val="22"/>
          <w:szCs w:val="22"/>
        </w:rPr>
        <w:t>by Port Administrative staff as part of the evaluation for minimum qualifications.  The references will be asked to</w:t>
      </w:r>
      <w:r w:rsidR="00184178" w:rsidRPr="00184178">
        <w:rPr>
          <w:sz w:val="22"/>
          <w:szCs w:val="22"/>
        </w:rPr>
        <w:t xml:space="preserve"> verify the Respondent's experience in providing the desired services,  the quality of services and staffing provided to prior clients, as well as adherence to schedules/budgets and Respondent’s problem-solving, project management, communication abilities, performance on deliverables and outcomes, effectiveness in meeting or exceeding project objectives.</w:t>
      </w:r>
      <w:r w:rsidR="008E58F5">
        <w:rPr>
          <w:sz w:val="22"/>
          <w:szCs w:val="22"/>
        </w:rPr>
        <w:t xml:space="preserve">  Respondents must </w:t>
      </w:r>
      <w:r w:rsidR="00F82F97">
        <w:rPr>
          <w:sz w:val="22"/>
          <w:szCs w:val="22"/>
        </w:rPr>
        <w:t xml:space="preserve">provide </w:t>
      </w:r>
      <w:r>
        <w:rPr>
          <w:sz w:val="22"/>
          <w:szCs w:val="22"/>
        </w:rPr>
        <w:t>with Submittals, a release of liability for checking references, consistent with Appendix C.</w:t>
      </w:r>
    </w:p>
    <w:p w14:paraId="6651E5B5" w14:textId="77777777" w:rsidR="00C434D3" w:rsidRDefault="00C434D3" w:rsidP="00C434D3">
      <w:pPr>
        <w:ind w:left="720"/>
        <w:rPr>
          <w:sz w:val="22"/>
          <w:szCs w:val="22"/>
        </w:rPr>
      </w:pPr>
      <w:r w:rsidRPr="00432898">
        <w:rPr>
          <w:sz w:val="22"/>
          <w:szCs w:val="22"/>
        </w:rPr>
        <w:t xml:space="preserve"> </w:t>
      </w:r>
    </w:p>
    <w:p w14:paraId="6651E5B6" w14:textId="77777777" w:rsidR="001A4E09" w:rsidRPr="00432898" w:rsidRDefault="00AC3D40" w:rsidP="00AE0A9E">
      <w:pPr>
        <w:pStyle w:val="Level1"/>
        <w:numPr>
          <w:ilvl w:val="0"/>
          <w:numId w:val="17"/>
        </w:numPr>
        <w:ind w:left="720"/>
        <w:rPr>
          <w:b/>
          <w:sz w:val="22"/>
          <w:szCs w:val="22"/>
        </w:rPr>
      </w:pPr>
      <w:r w:rsidRPr="00432898">
        <w:rPr>
          <w:b/>
          <w:sz w:val="22"/>
          <w:szCs w:val="22"/>
        </w:rPr>
        <w:t>Pre-</w:t>
      </w:r>
      <w:r w:rsidR="00D55B4A">
        <w:rPr>
          <w:b/>
          <w:sz w:val="22"/>
          <w:szCs w:val="22"/>
        </w:rPr>
        <w:t>Submittal</w:t>
      </w:r>
      <w:r w:rsidRPr="00432898">
        <w:rPr>
          <w:b/>
          <w:sz w:val="22"/>
          <w:szCs w:val="22"/>
        </w:rPr>
        <w:t xml:space="preserve"> </w:t>
      </w:r>
      <w:r w:rsidR="00D55B4A">
        <w:rPr>
          <w:b/>
          <w:sz w:val="22"/>
          <w:szCs w:val="22"/>
        </w:rPr>
        <w:t>C</w:t>
      </w:r>
      <w:r w:rsidR="00455438">
        <w:rPr>
          <w:b/>
          <w:sz w:val="22"/>
          <w:szCs w:val="22"/>
        </w:rPr>
        <w:t>onference and Contract A</w:t>
      </w:r>
      <w:r w:rsidRPr="00432898">
        <w:rPr>
          <w:b/>
          <w:sz w:val="22"/>
          <w:szCs w:val="22"/>
        </w:rPr>
        <w:t>ward</w:t>
      </w:r>
      <w:r w:rsidR="003724FE" w:rsidRPr="00432898">
        <w:rPr>
          <w:b/>
          <w:sz w:val="22"/>
          <w:szCs w:val="22"/>
        </w:rPr>
        <w:t xml:space="preserve"> </w:t>
      </w:r>
    </w:p>
    <w:p w14:paraId="6651E5B7" w14:textId="77777777" w:rsidR="009D028F" w:rsidRPr="00432898" w:rsidRDefault="009D028F" w:rsidP="009D028F">
      <w:pPr>
        <w:pStyle w:val="Level2"/>
        <w:numPr>
          <w:ilvl w:val="0"/>
          <w:numId w:val="0"/>
        </w:numPr>
        <w:ind w:firstLine="720"/>
        <w:rPr>
          <w:b/>
          <w:sz w:val="22"/>
          <w:szCs w:val="22"/>
        </w:rPr>
      </w:pPr>
      <w:r w:rsidRPr="00432898">
        <w:rPr>
          <w:b/>
          <w:sz w:val="22"/>
          <w:szCs w:val="22"/>
        </w:rPr>
        <w:t>A.</w:t>
      </w:r>
      <w:r w:rsidRPr="00432898">
        <w:rPr>
          <w:b/>
          <w:sz w:val="22"/>
          <w:szCs w:val="22"/>
        </w:rPr>
        <w:tab/>
      </w:r>
      <w:r w:rsidR="00C72BCD" w:rsidRPr="00432898">
        <w:rPr>
          <w:b/>
          <w:sz w:val="22"/>
          <w:szCs w:val="22"/>
        </w:rPr>
        <w:t>Pre-</w:t>
      </w:r>
      <w:r w:rsidR="00006841">
        <w:rPr>
          <w:b/>
          <w:sz w:val="22"/>
          <w:szCs w:val="22"/>
        </w:rPr>
        <w:t>Submittal</w:t>
      </w:r>
      <w:r w:rsidRPr="00432898">
        <w:rPr>
          <w:b/>
          <w:sz w:val="22"/>
          <w:szCs w:val="22"/>
        </w:rPr>
        <w:t xml:space="preserve"> Conference</w:t>
      </w:r>
    </w:p>
    <w:p w14:paraId="6651E5B8" w14:textId="77777777" w:rsidR="001A4E09" w:rsidRPr="00432898" w:rsidRDefault="001A4E09" w:rsidP="00437672">
      <w:pPr>
        <w:ind w:left="720" w:firstLine="720"/>
        <w:rPr>
          <w:sz w:val="22"/>
          <w:szCs w:val="22"/>
        </w:rPr>
      </w:pPr>
      <w:r w:rsidRPr="00432898">
        <w:rPr>
          <w:sz w:val="22"/>
          <w:szCs w:val="22"/>
        </w:rPr>
        <w:t xml:space="preserve">A </w:t>
      </w:r>
      <w:r w:rsidR="00C72BCD" w:rsidRPr="00432898">
        <w:rPr>
          <w:sz w:val="22"/>
          <w:szCs w:val="22"/>
        </w:rPr>
        <w:t>Pre-</w:t>
      </w:r>
      <w:r w:rsidR="00006841">
        <w:rPr>
          <w:sz w:val="22"/>
          <w:szCs w:val="22"/>
        </w:rPr>
        <w:t>Submittal</w:t>
      </w:r>
      <w:r w:rsidRPr="00432898">
        <w:rPr>
          <w:sz w:val="22"/>
          <w:szCs w:val="22"/>
        </w:rPr>
        <w:t xml:space="preserve"> Conference will be held as follows:</w:t>
      </w:r>
    </w:p>
    <w:p w14:paraId="6651E5B9" w14:textId="77777777" w:rsidR="001A4E09" w:rsidRPr="00432898" w:rsidRDefault="001A4E09" w:rsidP="001A4E09">
      <w:pPr>
        <w:ind w:left="720"/>
        <w:rPr>
          <w:sz w:val="22"/>
          <w:szCs w:val="22"/>
        </w:rPr>
      </w:pPr>
    </w:p>
    <w:p w14:paraId="6651E5BA" w14:textId="77777777" w:rsidR="007C2DAA" w:rsidRPr="007C2DAA" w:rsidRDefault="007C2DAA" w:rsidP="00437672">
      <w:pPr>
        <w:ind w:left="1440"/>
        <w:rPr>
          <w:b/>
          <w:sz w:val="22"/>
          <w:szCs w:val="22"/>
        </w:rPr>
      </w:pPr>
      <w:r w:rsidRPr="007C2DAA">
        <w:rPr>
          <w:b/>
          <w:sz w:val="22"/>
          <w:szCs w:val="22"/>
        </w:rPr>
        <w:t>Location:</w:t>
      </w:r>
      <w:r w:rsidRPr="007C2DAA">
        <w:rPr>
          <w:b/>
          <w:sz w:val="22"/>
          <w:szCs w:val="22"/>
        </w:rPr>
        <w:tab/>
      </w:r>
      <w:r w:rsidRPr="007C2DAA">
        <w:rPr>
          <w:b/>
          <w:sz w:val="22"/>
          <w:szCs w:val="22"/>
        </w:rPr>
        <w:tab/>
      </w:r>
      <w:r w:rsidR="00481631">
        <w:rPr>
          <w:b/>
          <w:sz w:val="22"/>
          <w:szCs w:val="22"/>
        </w:rPr>
        <w:t>Port of San Francisco</w:t>
      </w:r>
    </w:p>
    <w:p w14:paraId="17C6BD83" w14:textId="77777777" w:rsidR="006D28A1" w:rsidRDefault="007C2DAA" w:rsidP="00437672">
      <w:pPr>
        <w:ind w:left="1440"/>
        <w:rPr>
          <w:b/>
          <w:sz w:val="22"/>
          <w:szCs w:val="22"/>
        </w:rPr>
      </w:pPr>
      <w:r w:rsidRPr="007C2DAA">
        <w:rPr>
          <w:b/>
          <w:sz w:val="22"/>
          <w:szCs w:val="22"/>
        </w:rPr>
        <w:tab/>
      </w:r>
      <w:r w:rsidRPr="007C2DAA">
        <w:rPr>
          <w:b/>
          <w:sz w:val="22"/>
          <w:szCs w:val="22"/>
        </w:rPr>
        <w:tab/>
      </w:r>
      <w:r w:rsidRPr="007C2DAA">
        <w:rPr>
          <w:b/>
          <w:sz w:val="22"/>
          <w:szCs w:val="22"/>
        </w:rPr>
        <w:tab/>
      </w:r>
      <w:r w:rsidR="006D28A1">
        <w:rPr>
          <w:b/>
          <w:sz w:val="22"/>
          <w:szCs w:val="22"/>
        </w:rPr>
        <w:t>South Beach Harbor</w:t>
      </w:r>
    </w:p>
    <w:p w14:paraId="6651E5BB" w14:textId="0FC76BB6" w:rsidR="007C2DAA" w:rsidRPr="007C2DAA" w:rsidRDefault="00481631" w:rsidP="006D28A1">
      <w:pPr>
        <w:ind w:left="2880" w:firstLine="720"/>
        <w:rPr>
          <w:b/>
          <w:sz w:val="22"/>
          <w:szCs w:val="22"/>
        </w:rPr>
      </w:pPr>
      <w:r>
        <w:rPr>
          <w:b/>
          <w:sz w:val="22"/>
          <w:szCs w:val="22"/>
        </w:rPr>
        <w:t xml:space="preserve">Pier </w:t>
      </w:r>
      <w:r w:rsidR="00CF39B3">
        <w:rPr>
          <w:b/>
          <w:sz w:val="22"/>
          <w:szCs w:val="22"/>
        </w:rPr>
        <w:t>40</w:t>
      </w:r>
      <w:r>
        <w:rPr>
          <w:b/>
          <w:sz w:val="22"/>
          <w:szCs w:val="22"/>
        </w:rPr>
        <w:t>, The Embarcadero</w:t>
      </w:r>
    </w:p>
    <w:p w14:paraId="6651E5BC" w14:textId="4966FBBB" w:rsidR="007C2DAA" w:rsidRDefault="007C2DAA" w:rsidP="00437672">
      <w:pPr>
        <w:ind w:left="1440"/>
        <w:rPr>
          <w:b/>
          <w:sz w:val="22"/>
          <w:szCs w:val="22"/>
        </w:rPr>
      </w:pPr>
      <w:r w:rsidRPr="007C2DAA">
        <w:rPr>
          <w:b/>
          <w:sz w:val="22"/>
          <w:szCs w:val="22"/>
        </w:rPr>
        <w:tab/>
      </w:r>
      <w:r w:rsidRPr="007C2DAA">
        <w:rPr>
          <w:b/>
          <w:sz w:val="22"/>
          <w:szCs w:val="22"/>
        </w:rPr>
        <w:tab/>
      </w:r>
      <w:r w:rsidRPr="007C2DAA">
        <w:rPr>
          <w:b/>
          <w:sz w:val="22"/>
          <w:szCs w:val="22"/>
        </w:rPr>
        <w:tab/>
      </w:r>
      <w:r w:rsidR="005A67A5">
        <w:rPr>
          <w:b/>
          <w:sz w:val="22"/>
          <w:szCs w:val="22"/>
        </w:rPr>
        <w:t xml:space="preserve">San Francisco, CA </w:t>
      </w:r>
      <w:r w:rsidR="00481631">
        <w:rPr>
          <w:b/>
          <w:sz w:val="22"/>
          <w:szCs w:val="22"/>
        </w:rPr>
        <w:t>941</w:t>
      </w:r>
      <w:r w:rsidR="00CF39B3">
        <w:rPr>
          <w:b/>
          <w:sz w:val="22"/>
          <w:szCs w:val="22"/>
        </w:rPr>
        <w:t>07</w:t>
      </w:r>
    </w:p>
    <w:p w14:paraId="6651E5BD" w14:textId="77777777" w:rsidR="00D4132C" w:rsidRDefault="00D4132C" w:rsidP="007C2DAA">
      <w:pPr>
        <w:ind w:left="720"/>
        <w:rPr>
          <w:b/>
          <w:sz w:val="22"/>
          <w:szCs w:val="22"/>
        </w:rPr>
      </w:pPr>
    </w:p>
    <w:p w14:paraId="6651E5BE" w14:textId="52B41974" w:rsidR="00D4132C" w:rsidRDefault="00D4132C" w:rsidP="00437672">
      <w:pPr>
        <w:ind w:left="1440"/>
        <w:rPr>
          <w:b/>
          <w:sz w:val="22"/>
          <w:szCs w:val="22"/>
        </w:rPr>
      </w:pPr>
      <w:r>
        <w:rPr>
          <w:b/>
          <w:sz w:val="22"/>
          <w:szCs w:val="22"/>
        </w:rPr>
        <w:t>Date and Time:</w:t>
      </w:r>
      <w:r>
        <w:rPr>
          <w:b/>
          <w:sz w:val="22"/>
          <w:szCs w:val="22"/>
        </w:rPr>
        <w:tab/>
      </w:r>
      <w:r w:rsidR="00CF39B3">
        <w:rPr>
          <w:b/>
          <w:sz w:val="22"/>
          <w:szCs w:val="22"/>
        </w:rPr>
        <w:t>June</w:t>
      </w:r>
      <w:r w:rsidR="00BA48E8">
        <w:rPr>
          <w:b/>
          <w:sz w:val="22"/>
          <w:szCs w:val="22"/>
        </w:rPr>
        <w:t xml:space="preserve"> 13</w:t>
      </w:r>
      <w:r w:rsidR="00F36F61" w:rsidRPr="00CF39B3">
        <w:rPr>
          <w:b/>
          <w:sz w:val="22"/>
          <w:szCs w:val="22"/>
        </w:rPr>
        <w:t>, 2019</w:t>
      </w:r>
      <w:r w:rsidRPr="00CF39B3">
        <w:rPr>
          <w:b/>
          <w:sz w:val="22"/>
          <w:szCs w:val="22"/>
        </w:rPr>
        <w:t xml:space="preserve"> at 1</w:t>
      </w:r>
      <w:r w:rsidR="00B2468E" w:rsidRPr="00CF39B3">
        <w:rPr>
          <w:b/>
          <w:sz w:val="22"/>
          <w:szCs w:val="22"/>
        </w:rPr>
        <w:t>0</w:t>
      </w:r>
      <w:r w:rsidRPr="00CF39B3">
        <w:rPr>
          <w:b/>
          <w:sz w:val="22"/>
          <w:szCs w:val="22"/>
        </w:rPr>
        <w:t>:00 A.M. (PST).</w:t>
      </w:r>
    </w:p>
    <w:p w14:paraId="6651E5BF" w14:textId="77777777" w:rsidR="00D4132C" w:rsidRDefault="00D4132C" w:rsidP="007C2DAA">
      <w:pPr>
        <w:ind w:left="720"/>
        <w:rPr>
          <w:b/>
          <w:sz w:val="22"/>
          <w:szCs w:val="22"/>
        </w:rPr>
      </w:pPr>
    </w:p>
    <w:p w14:paraId="6651E5C0" w14:textId="77777777" w:rsidR="00D4132C" w:rsidRPr="00D4132C" w:rsidRDefault="00D4132C" w:rsidP="007C2DAA">
      <w:pPr>
        <w:ind w:left="720"/>
        <w:rPr>
          <w:sz w:val="22"/>
          <w:szCs w:val="22"/>
        </w:rPr>
      </w:pPr>
      <w:r>
        <w:rPr>
          <w:sz w:val="22"/>
          <w:szCs w:val="22"/>
        </w:rPr>
        <w:t>Although not mandatory, attendance is strongly urged for all prospective bidders on this contract.</w:t>
      </w:r>
    </w:p>
    <w:p w14:paraId="6651E5C1" w14:textId="77777777" w:rsidR="007C2DAA" w:rsidRPr="007C2DAA" w:rsidRDefault="007C2DAA" w:rsidP="007C2DAA">
      <w:pPr>
        <w:ind w:left="720"/>
        <w:rPr>
          <w:b/>
          <w:sz w:val="22"/>
          <w:szCs w:val="22"/>
        </w:rPr>
      </w:pPr>
    </w:p>
    <w:p w14:paraId="6651E5C2" w14:textId="77777777" w:rsidR="001A4E09" w:rsidRPr="00D4132C" w:rsidRDefault="001A4E09" w:rsidP="001A4E09">
      <w:pPr>
        <w:ind w:left="720"/>
        <w:rPr>
          <w:b/>
          <w:bCs/>
          <w:color w:val="FF0000"/>
          <w:sz w:val="22"/>
          <w:szCs w:val="22"/>
        </w:rPr>
      </w:pPr>
      <w:r w:rsidRPr="00D4132C">
        <w:rPr>
          <w:b/>
          <w:bCs/>
          <w:color w:val="FF0000"/>
          <w:sz w:val="22"/>
          <w:szCs w:val="22"/>
        </w:rPr>
        <w:t xml:space="preserve">NOTE:  Please bring a copy of this </w:t>
      </w:r>
      <w:r w:rsidR="00481631">
        <w:rPr>
          <w:b/>
          <w:bCs/>
          <w:color w:val="FF0000"/>
          <w:sz w:val="22"/>
          <w:szCs w:val="22"/>
        </w:rPr>
        <w:t>RFQ</w:t>
      </w:r>
      <w:r w:rsidRPr="00D4132C">
        <w:rPr>
          <w:b/>
          <w:bCs/>
          <w:color w:val="FF0000"/>
          <w:sz w:val="22"/>
          <w:szCs w:val="22"/>
        </w:rPr>
        <w:t xml:space="preserve"> to the Pre</w:t>
      </w:r>
      <w:r w:rsidR="009E4291" w:rsidRPr="00D4132C">
        <w:rPr>
          <w:b/>
          <w:bCs/>
          <w:color w:val="FF0000"/>
          <w:sz w:val="22"/>
          <w:szCs w:val="22"/>
        </w:rPr>
        <w:t>-</w:t>
      </w:r>
      <w:r w:rsidR="00006841">
        <w:rPr>
          <w:b/>
          <w:bCs/>
          <w:color w:val="FF0000"/>
          <w:sz w:val="22"/>
          <w:szCs w:val="22"/>
        </w:rPr>
        <w:t>Submittal</w:t>
      </w:r>
      <w:r w:rsidR="009E4291" w:rsidRPr="00D4132C">
        <w:rPr>
          <w:b/>
          <w:bCs/>
          <w:color w:val="FF0000"/>
          <w:sz w:val="22"/>
          <w:szCs w:val="22"/>
        </w:rPr>
        <w:t xml:space="preserve"> </w:t>
      </w:r>
      <w:r w:rsidRPr="00D4132C">
        <w:rPr>
          <w:b/>
          <w:bCs/>
          <w:color w:val="FF0000"/>
          <w:sz w:val="22"/>
          <w:szCs w:val="22"/>
        </w:rPr>
        <w:t>Conference.</w:t>
      </w:r>
    </w:p>
    <w:p w14:paraId="6651E5C3" w14:textId="77777777" w:rsidR="001A4E09" w:rsidRPr="00432898" w:rsidRDefault="001A4E09" w:rsidP="001A4E09">
      <w:pPr>
        <w:ind w:left="720"/>
        <w:rPr>
          <w:b/>
          <w:bCs/>
          <w:sz w:val="22"/>
          <w:szCs w:val="22"/>
        </w:rPr>
      </w:pPr>
    </w:p>
    <w:p w14:paraId="6651E5C4" w14:textId="4C8DA665" w:rsidR="001A4E09" w:rsidRPr="00432898" w:rsidRDefault="00DD5644" w:rsidP="001A4E09">
      <w:pPr>
        <w:pStyle w:val="Default"/>
        <w:tabs>
          <w:tab w:val="left" w:pos="7650"/>
        </w:tabs>
        <w:ind w:left="720"/>
        <w:rPr>
          <w:sz w:val="22"/>
          <w:szCs w:val="22"/>
        </w:rPr>
      </w:pPr>
      <w:r>
        <w:rPr>
          <w:sz w:val="22"/>
          <w:szCs w:val="22"/>
        </w:rPr>
        <w:t xml:space="preserve">           </w:t>
      </w:r>
      <w:r w:rsidR="001A4E09" w:rsidRPr="00432898">
        <w:rPr>
          <w:sz w:val="22"/>
          <w:szCs w:val="22"/>
        </w:rPr>
        <w:t xml:space="preserve">The </w:t>
      </w:r>
      <w:r w:rsidR="00D55B4A">
        <w:rPr>
          <w:sz w:val="22"/>
          <w:szCs w:val="22"/>
        </w:rPr>
        <w:t>pre-submittal</w:t>
      </w:r>
      <w:r w:rsidR="001A4E09" w:rsidRPr="00432898">
        <w:rPr>
          <w:sz w:val="22"/>
          <w:szCs w:val="22"/>
        </w:rPr>
        <w:t xml:space="preserve"> conference will begin at the time specified, and </w:t>
      </w:r>
      <w:r w:rsidR="00006841">
        <w:rPr>
          <w:sz w:val="22"/>
          <w:szCs w:val="22"/>
        </w:rPr>
        <w:t>Respondent</w:t>
      </w:r>
      <w:r w:rsidR="008E1720">
        <w:rPr>
          <w:sz w:val="22"/>
          <w:szCs w:val="22"/>
        </w:rPr>
        <w:t>s’</w:t>
      </w:r>
      <w:r w:rsidR="001A4E09" w:rsidRPr="00432898">
        <w:rPr>
          <w:sz w:val="22"/>
          <w:szCs w:val="22"/>
        </w:rPr>
        <w:t xml:space="preserve"> representatives are urged to arrive on time.  Topics already covered will not be repeated for the </w:t>
      </w:r>
      <w:r w:rsidR="001A4E09" w:rsidRPr="00432898">
        <w:rPr>
          <w:sz w:val="22"/>
          <w:szCs w:val="22"/>
        </w:rPr>
        <w:lastRenderedPageBreak/>
        <w:t xml:space="preserve">benefit of late arrivals.  Failure to attend the </w:t>
      </w:r>
      <w:r w:rsidR="00C72BCD" w:rsidRPr="00432898">
        <w:rPr>
          <w:sz w:val="22"/>
          <w:szCs w:val="22"/>
        </w:rPr>
        <w:t>pre-</w:t>
      </w:r>
      <w:r w:rsidR="00006841">
        <w:rPr>
          <w:sz w:val="22"/>
          <w:szCs w:val="22"/>
        </w:rPr>
        <w:t>Submittal</w:t>
      </w:r>
      <w:r w:rsidR="001A4E09" w:rsidRPr="00432898">
        <w:rPr>
          <w:sz w:val="22"/>
          <w:szCs w:val="22"/>
        </w:rPr>
        <w:t xml:space="preserve"> conference shall not excuse the successful </w:t>
      </w:r>
      <w:r w:rsidR="00006841">
        <w:rPr>
          <w:sz w:val="22"/>
          <w:szCs w:val="22"/>
        </w:rPr>
        <w:t>Respondent</w:t>
      </w:r>
      <w:r w:rsidR="008E1720">
        <w:rPr>
          <w:sz w:val="22"/>
          <w:szCs w:val="22"/>
        </w:rPr>
        <w:t xml:space="preserve"> from any obligations under</w:t>
      </w:r>
      <w:r w:rsidR="001A4E09" w:rsidRPr="00432898">
        <w:rPr>
          <w:sz w:val="22"/>
          <w:szCs w:val="22"/>
        </w:rPr>
        <w:t xml:space="preserve"> the contract.  </w:t>
      </w:r>
    </w:p>
    <w:p w14:paraId="6651E5C5" w14:textId="77777777" w:rsidR="001A4E09" w:rsidRPr="00432898" w:rsidRDefault="001A4E09" w:rsidP="001A4E09">
      <w:pPr>
        <w:pStyle w:val="Default"/>
        <w:tabs>
          <w:tab w:val="left" w:pos="7650"/>
        </w:tabs>
        <w:ind w:left="720"/>
        <w:rPr>
          <w:sz w:val="22"/>
          <w:szCs w:val="22"/>
        </w:rPr>
      </w:pPr>
    </w:p>
    <w:p w14:paraId="6651E5C6" w14:textId="77777777" w:rsidR="001A4E09" w:rsidRPr="00432898" w:rsidRDefault="00DD5644" w:rsidP="00E6217E">
      <w:pPr>
        <w:pStyle w:val="Default"/>
        <w:tabs>
          <w:tab w:val="left" w:pos="7650"/>
        </w:tabs>
        <w:ind w:left="720"/>
        <w:rPr>
          <w:b/>
          <w:sz w:val="22"/>
          <w:szCs w:val="22"/>
        </w:rPr>
      </w:pPr>
      <w:r>
        <w:rPr>
          <w:sz w:val="22"/>
          <w:szCs w:val="22"/>
        </w:rPr>
        <w:t xml:space="preserve">           </w:t>
      </w:r>
      <w:r w:rsidR="001A4E09" w:rsidRPr="00432898">
        <w:rPr>
          <w:sz w:val="22"/>
          <w:szCs w:val="22"/>
        </w:rPr>
        <w:t>If a</w:t>
      </w:r>
      <w:r w:rsidR="00A60010">
        <w:rPr>
          <w:sz w:val="22"/>
          <w:szCs w:val="22"/>
        </w:rPr>
        <w:t xml:space="preserve">ny </w:t>
      </w:r>
      <w:r w:rsidR="00C72BCD" w:rsidRPr="00432898">
        <w:rPr>
          <w:sz w:val="22"/>
          <w:szCs w:val="22"/>
        </w:rPr>
        <w:t>a</w:t>
      </w:r>
      <w:r w:rsidR="001A4E09" w:rsidRPr="00432898">
        <w:rPr>
          <w:sz w:val="22"/>
          <w:szCs w:val="22"/>
        </w:rPr>
        <w:t xml:space="preserve">ddenda are issued, </w:t>
      </w:r>
      <w:r w:rsidR="00006841" w:rsidRPr="00006841">
        <w:rPr>
          <w:b/>
          <w:sz w:val="22"/>
          <w:szCs w:val="22"/>
        </w:rPr>
        <w:t xml:space="preserve">Respondents </w:t>
      </w:r>
      <w:r w:rsidR="0072314F" w:rsidRPr="00006841">
        <w:rPr>
          <w:b/>
          <w:sz w:val="22"/>
          <w:szCs w:val="22"/>
        </w:rPr>
        <w:t xml:space="preserve">must </w:t>
      </w:r>
      <w:r w:rsidR="00CD63C9" w:rsidRPr="00006841">
        <w:rPr>
          <w:b/>
          <w:sz w:val="22"/>
          <w:szCs w:val="22"/>
        </w:rPr>
        <w:t>acknowledge notice of that in their cover letter.</w:t>
      </w:r>
      <w:r w:rsidR="00CD63C9">
        <w:rPr>
          <w:sz w:val="22"/>
          <w:szCs w:val="22"/>
        </w:rPr>
        <w:t xml:space="preserve">  </w:t>
      </w:r>
      <w:r w:rsidR="001A4E09" w:rsidRPr="00432898">
        <w:rPr>
          <w:sz w:val="22"/>
          <w:szCs w:val="22"/>
        </w:rPr>
        <w:t xml:space="preserve">Failure to </w:t>
      </w:r>
      <w:r w:rsidR="00CD63C9">
        <w:rPr>
          <w:sz w:val="22"/>
          <w:szCs w:val="22"/>
        </w:rPr>
        <w:t xml:space="preserve">acknowledge notice of an addendum </w:t>
      </w:r>
      <w:r w:rsidR="008E1720">
        <w:rPr>
          <w:sz w:val="22"/>
          <w:szCs w:val="22"/>
        </w:rPr>
        <w:t xml:space="preserve">may result in </w:t>
      </w:r>
      <w:r w:rsidR="00006841">
        <w:rPr>
          <w:sz w:val="22"/>
          <w:szCs w:val="22"/>
        </w:rPr>
        <w:t>Submittal</w:t>
      </w:r>
      <w:r w:rsidR="00CD63C9">
        <w:rPr>
          <w:sz w:val="22"/>
          <w:szCs w:val="22"/>
        </w:rPr>
        <w:t xml:space="preserve"> not being considered. The Port</w:t>
      </w:r>
      <w:r w:rsidR="001A4E09" w:rsidRPr="00432898">
        <w:rPr>
          <w:sz w:val="22"/>
          <w:szCs w:val="22"/>
        </w:rPr>
        <w:t xml:space="preserve"> will assume no responsibility for oral instructions or suggestions.  If the </w:t>
      </w:r>
      <w:r w:rsidR="00CD63C9">
        <w:rPr>
          <w:sz w:val="22"/>
          <w:szCs w:val="22"/>
        </w:rPr>
        <w:t>Port issues an a</w:t>
      </w:r>
      <w:r w:rsidR="001A4E09" w:rsidRPr="00432898">
        <w:rPr>
          <w:sz w:val="22"/>
          <w:szCs w:val="22"/>
        </w:rPr>
        <w:t xml:space="preserve">ddendum after </w:t>
      </w:r>
      <w:r w:rsidR="00C72BCD" w:rsidRPr="00432898">
        <w:rPr>
          <w:sz w:val="22"/>
          <w:szCs w:val="22"/>
        </w:rPr>
        <w:t xml:space="preserve">a </w:t>
      </w:r>
      <w:r w:rsidR="00006841">
        <w:rPr>
          <w:sz w:val="22"/>
          <w:szCs w:val="22"/>
        </w:rPr>
        <w:t>Respondent</w:t>
      </w:r>
      <w:r w:rsidR="00CD63C9">
        <w:rPr>
          <w:sz w:val="22"/>
          <w:szCs w:val="22"/>
        </w:rPr>
        <w:t xml:space="preserve"> has submitted their </w:t>
      </w:r>
      <w:r w:rsidR="00006841">
        <w:rPr>
          <w:sz w:val="22"/>
          <w:szCs w:val="22"/>
        </w:rPr>
        <w:t>Submittal</w:t>
      </w:r>
      <w:r w:rsidR="00CD63C9">
        <w:rPr>
          <w:sz w:val="22"/>
          <w:szCs w:val="22"/>
        </w:rPr>
        <w:t xml:space="preserve"> but prior to the </w:t>
      </w:r>
      <w:r w:rsidR="00006841">
        <w:rPr>
          <w:sz w:val="22"/>
          <w:szCs w:val="22"/>
        </w:rPr>
        <w:t>Submittal</w:t>
      </w:r>
      <w:r w:rsidR="00CD63C9">
        <w:rPr>
          <w:sz w:val="22"/>
          <w:szCs w:val="22"/>
        </w:rPr>
        <w:t xml:space="preserve"> due date and time,</w:t>
      </w:r>
      <w:r w:rsidR="001A4E09" w:rsidRPr="00432898">
        <w:rPr>
          <w:sz w:val="22"/>
          <w:szCs w:val="22"/>
        </w:rPr>
        <w:t xml:space="preserve"> </w:t>
      </w:r>
      <w:r w:rsidR="00C72BCD" w:rsidRPr="00432898">
        <w:rPr>
          <w:sz w:val="22"/>
          <w:szCs w:val="22"/>
        </w:rPr>
        <w:t xml:space="preserve">the </w:t>
      </w:r>
      <w:r w:rsidR="00006841">
        <w:rPr>
          <w:sz w:val="22"/>
          <w:szCs w:val="22"/>
        </w:rPr>
        <w:t>Respondent</w:t>
      </w:r>
      <w:r w:rsidR="001A4E09" w:rsidRPr="00432898">
        <w:rPr>
          <w:sz w:val="22"/>
          <w:szCs w:val="22"/>
        </w:rPr>
        <w:t xml:space="preserve"> must retract the </w:t>
      </w:r>
      <w:r w:rsidR="00C72BCD" w:rsidRPr="00432898">
        <w:rPr>
          <w:sz w:val="22"/>
          <w:szCs w:val="22"/>
        </w:rPr>
        <w:t xml:space="preserve">submitted </w:t>
      </w:r>
      <w:r w:rsidR="00006841">
        <w:rPr>
          <w:sz w:val="22"/>
          <w:szCs w:val="22"/>
        </w:rPr>
        <w:t>Submittal</w:t>
      </w:r>
      <w:r w:rsidR="001A4E09" w:rsidRPr="00432898">
        <w:rPr>
          <w:sz w:val="22"/>
          <w:szCs w:val="22"/>
        </w:rPr>
        <w:t xml:space="preserve">, and resubmit </w:t>
      </w:r>
      <w:r w:rsidR="00C72BCD" w:rsidRPr="00432898">
        <w:rPr>
          <w:sz w:val="22"/>
          <w:szCs w:val="22"/>
        </w:rPr>
        <w:t>it with</w:t>
      </w:r>
      <w:r w:rsidR="001A4E09" w:rsidRPr="00432898">
        <w:rPr>
          <w:sz w:val="22"/>
          <w:szCs w:val="22"/>
        </w:rPr>
        <w:t xml:space="preserve"> the newly issued Addendum</w:t>
      </w:r>
      <w:r w:rsidR="008E1720">
        <w:rPr>
          <w:sz w:val="22"/>
          <w:szCs w:val="22"/>
        </w:rPr>
        <w:t xml:space="preserve"> acknowledgment</w:t>
      </w:r>
      <w:r w:rsidR="001A4E09" w:rsidRPr="00432898">
        <w:rPr>
          <w:sz w:val="22"/>
          <w:szCs w:val="22"/>
        </w:rPr>
        <w:t xml:space="preserve">. </w:t>
      </w:r>
    </w:p>
    <w:p w14:paraId="6651E5C7" w14:textId="77777777" w:rsidR="00675084" w:rsidRPr="00432898" w:rsidRDefault="00675084" w:rsidP="00C66F89">
      <w:pPr>
        <w:keepNext/>
        <w:keepLines/>
        <w:rPr>
          <w:sz w:val="22"/>
          <w:szCs w:val="22"/>
        </w:rPr>
      </w:pPr>
    </w:p>
    <w:p w14:paraId="6651E5C8" w14:textId="77777777" w:rsidR="006F3964" w:rsidRPr="008E1720" w:rsidRDefault="009D028F" w:rsidP="005F7DB0">
      <w:pPr>
        <w:pStyle w:val="Level2"/>
        <w:numPr>
          <w:ilvl w:val="0"/>
          <w:numId w:val="0"/>
        </w:numPr>
        <w:tabs>
          <w:tab w:val="left" w:pos="810"/>
        </w:tabs>
        <w:ind w:left="900" w:hanging="180"/>
        <w:rPr>
          <w:b/>
          <w:sz w:val="22"/>
          <w:szCs w:val="22"/>
        </w:rPr>
      </w:pPr>
      <w:r w:rsidRPr="00432898">
        <w:rPr>
          <w:b/>
          <w:sz w:val="22"/>
          <w:szCs w:val="22"/>
        </w:rPr>
        <w:t>B.</w:t>
      </w:r>
      <w:r w:rsidRPr="00432898">
        <w:rPr>
          <w:b/>
          <w:sz w:val="22"/>
          <w:szCs w:val="22"/>
        </w:rPr>
        <w:tab/>
      </w:r>
      <w:r w:rsidR="00AC3D40" w:rsidRPr="008E1720">
        <w:rPr>
          <w:b/>
          <w:sz w:val="22"/>
          <w:szCs w:val="22"/>
        </w:rPr>
        <w:t>Contract Award</w:t>
      </w:r>
    </w:p>
    <w:p w14:paraId="6651E5C9" w14:textId="77777777" w:rsidR="008E1720" w:rsidRPr="008E1720" w:rsidRDefault="00C45B28" w:rsidP="00DD5644">
      <w:pPr>
        <w:ind w:left="720" w:firstLine="720"/>
        <w:rPr>
          <w:sz w:val="22"/>
          <w:szCs w:val="22"/>
        </w:rPr>
      </w:pPr>
      <w:r>
        <w:rPr>
          <w:sz w:val="22"/>
          <w:szCs w:val="22"/>
        </w:rPr>
        <w:t>As stated above, t</w:t>
      </w:r>
      <w:r w:rsidR="008E1720" w:rsidRPr="008E1720">
        <w:rPr>
          <w:sz w:val="22"/>
          <w:szCs w:val="22"/>
        </w:rPr>
        <w:t xml:space="preserve">he </w:t>
      </w:r>
      <w:r w:rsidR="006432D0">
        <w:rPr>
          <w:sz w:val="22"/>
          <w:szCs w:val="22"/>
        </w:rPr>
        <w:t>Port</w:t>
      </w:r>
      <w:r w:rsidR="008E1720" w:rsidRPr="008E1720">
        <w:rPr>
          <w:sz w:val="22"/>
          <w:szCs w:val="22"/>
        </w:rPr>
        <w:t xml:space="preserve"> intends to award at its discretion, </w:t>
      </w:r>
      <w:r w:rsidR="00F75B77">
        <w:rPr>
          <w:sz w:val="22"/>
          <w:szCs w:val="22"/>
        </w:rPr>
        <w:t xml:space="preserve">up to </w:t>
      </w:r>
      <w:r w:rsidR="00F75B77" w:rsidRPr="00907B9D">
        <w:rPr>
          <w:b/>
          <w:sz w:val="22"/>
          <w:szCs w:val="22"/>
        </w:rPr>
        <w:t>four (4)</w:t>
      </w:r>
      <w:r w:rsidR="00F75B77">
        <w:rPr>
          <w:sz w:val="22"/>
          <w:szCs w:val="22"/>
        </w:rPr>
        <w:t xml:space="preserve"> </w:t>
      </w:r>
      <w:r w:rsidR="00BA3DA2">
        <w:rPr>
          <w:sz w:val="22"/>
          <w:szCs w:val="22"/>
        </w:rPr>
        <w:t xml:space="preserve"> </w:t>
      </w:r>
      <w:r>
        <w:rPr>
          <w:sz w:val="22"/>
          <w:szCs w:val="22"/>
        </w:rPr>
        <w:t>separate contracts</w:t>
      </w:r>
      <w:r w:rsidR="00BA3DA2">
        <w:rPr>
          <w:sz w:val="22"/>
          <w:szCs w:val="22"/>
        </w:rPr>
        <w:t xml:space="preserve"> to </w:t>
      </w:r>
      <w:r w:rsidR="008E1720" w:rsidRPr="008E1720">
        <w:rPr>
          <w:sz w:val="22"/>
          <w:szCs w:val="22"/>
        </w:rPr>
        <w:t xml:space="preserve">up to </w:t>
      </w:r>
      <w:r w:rsidR="00CD63C9">
        <w:rPr>
          <w:b/>
          <w:sz w:val="22"/>
          <w:szCs w:val="22"/>
        </w:rPr>
        <w:t xml:space="preserve">four </w:t>
      </w:r>
      <w:r w:rsidR="008E1720" w:rsidRPr="008E1720">
        <w:rPr>
          <w:b/>
          <w:sz w:val="22"/>
          <w:szCs w:val="22"/>
        </w:rPr>
        <w:t>(</w:t>
      </w:r>
      <w:r w:rsidR="00CD63C9">
        <w:rPr>
          <w:b/>
          <w:sz w:val="22"/>
          <w:szCs w:val="22"/>
        </w:rPr>
        <w:t>4</w:t>
      </w:r>
      <w:r w:rsidR="008E1720" w:rsidRPr="008E1720">
        <w:rPr>
          <w:b/>
          <w:sz w:val="22"/>
          <w:szCs w:val="22"/>
        </w:rPr>
        <w:t>)</w:t>
      </w:r>
      <w:r w:rsidR="008E1720" w:rsidRPr="008E1720">
        <w:rPr>
          <w:sz w:val="22"/>
          <w:szCs w:val="22"/>
        </w:rPr>
        <w:t xml:space="preserve"> separate </w:t>
      </w:r>
      <w:r w:rsidR="00006841">
        <w:rPr>
          <w:sz w:val="22"/>
          <w:szCs w:val="22"/>
        </w:rPr>
        <w:t>Respondent</w:t>
      </w:r>
      <w:r w:rsidR="00CD63C9">
        <w:rPr>
          <w:sz w:val="22"/>
          <w:szCs w:val="22"/>
        </w:rPr>
        <w:t>s</w:t>
      </w:r>
      <w:r w:rsidR="008E1720" w:rsidRPr="008E1720">
        <w:rPr>
          <w:sz w:val="22"/>
          <w:szCs w:val="22"/>
        </w:rPr>
        <w:t xml:space="preserve"> to provide the </w:t>
      </w:r>
      <w:r>
        <w:rPr>
          <w:sz w:val="22"/>
          <w:szCs w:val="22"/>
        </w:rPr>
        <w:t xml:space="preserve">required </w:t>
      </w:r>
      <w:r w:rsidR="008E1720" w:rsidRPr="008E1720">
        <w:rPr>
          <w:sz w:val="22"/>
          <w:szCs w:val="22"/>
        </w:rPr>
        <w:t xml:space="preserve">services.  </w:t>
      </w:r>
      <w:r w:rsidR="00CD63C9">
        <w:rPr>
          <w:sz w:val="22"/>
          <w:szCs w:val="22"/>
        </w:rPr>
        <w:t xml:space="preserve">The </w:t>
      </w:r>
      <w:r w:rsidR="006432D0">
        <w:rPr>
          <w:sz w:val="22"/>
          <w:szCs w:val="22"/>
        </w:rPr>
        <w:t>Port</w:t>
      </w:r>
      <w:r w:rsidR="00CD63C9">
        <w:rPr>
          <w:sz w:val="22"/>
          <w:szCs w:val="22"/>
        </w:rPr>
        <w:t xml:space="preserve"> will select the top </w:t>
      </w:r>
      <w:r w:rsidR="00CD63C9" w:rsidRPr="006432D0">
        <w:rPr>
          <w:b/>
          <w:sz w:val="22"/>
          <w:szCs w:val="22"/>
        </w:rPr>
        <w:t>four (4)</w:t>
      </w:r>
      <w:r w:rsidR="008E1720" w:rsidRPr="008E1720">
        <w:rPr>
          <w:sz w:val="22"/>
          <w:szCs w:val="22"/>
        </w:rPr>
        <w:t xml:space="preserve"> ranked responsive and responsible </w:t>
      </w:r>
      <w:r w:rsidR="00006841">
        <w:rPr>
          <w:sz w:val="22"/>
          <w:szCs w:val="22"/>
        </w:rPr>
        <w:t>Respondent</w:t>
      </w:r>
      <w:r w:rsidR="008E1720" w:rsidRPr="008E1720">
        <w:rPr>
          <w:sz w:val="22"/>
          <w:szCs w:val="22"/>
        </w:rPr>
        <w:t xml:space="preserve">s with whom to commence contract negotiations.  </w:t>
      </w:r>
      <w:r w:rsidR="00006841">
        <w:rPr>
          <w:sz w:val="22"/>
          <w:szCs w:val="22"/>
        </w:rPr>
        <w:t>Respondent</w:t>
      </w:r>
      <w:r w:rsidR="008E1720" w:rsidRPr="008E1720">
        <w:rPr>
          <w:sz w:val="22"/>
          <w:szCs w:val="22"/>
        </w:rPr>
        <w:t>s should note that award of a contract does not guarantee work</w:t>
      </w:r>
      <w:r w:rsidR="00A83E04">
        <w:rPr>
          <w:sz w:val="22"/>
          <w:szCs w:val="22"/>
        </w:rPr>
        <w:t xml:space="preserve"> as the contracts will be for a</w:t>
      </w:r>
      <w:r w:rsidR="006432D0">
        <w:rPr>
          <w:sz w:val="22"/>
          <w:szCs w:val="22"/>
        </w:rPr>
        <w:t>s-</w:t>
      </w:r>
      <w:r w:rsidR="008E1720" w:rsidRPr="008E1720">
        <w:rPr>
          <w:sz w:val="22"/>
          <w:szCs w:val="22"/>
        </w:rPr>
        <w:t xml:space="preserve"> needed services.</w:t>
      </w:r>
      <w:r w:rsidR="00AE47C7">
        <w:rPr>
          <w:sz w:val="22"/>
          <w:szCs w:val="22"/>
        </w:rPr>
        <w:t xml:space="preserve">  </w:t>
      </w:r>
      <w:r w:rsidR="008E1720" w:rsidRPr="008E1720">
        <w:rPr>
          <w:sz w:val="22"/>
          <w:szCs w:val="22"/>
        </w:rPr>
        <w:t xml:space="preserve"> </w:t>
      </w:r>
    </w:p>
    <w:p w14:paraId="6651E5CA" w14:textId="77777777" w:rsidR="009E4291" w:rsidRPr="00432898" w:rsidRDefault="009E4291" w:rsidP="009E4291">
      <w:pPr>
        <w:ind w:left="720"/>
        <w:rPr>
          <w:sz w:val="22"/>
          <w:szCs w:val="22"/>
        </w:rPr>
      </w:pPr>
    </w:p>
    <w:p w14:paraId="6651E5CB" w14:textId="77777777" w:rsidR="009E4291" w:rsidRPr="00432898" w:rsidRDefault="009E4291" w:rsidP="009E4291">
      <w:pPr>
        <w:ind w:left="720"/>
        <w:rPr>
          <w:sz w:val="22"/>
          <w:szCs w:val="22"/>
        </w:rPr>
      </w:pPr>
      <w:r w:rsidRPr="00432898">
        <w:rPr>
          <w:sz w:val="22"/>
          <w:szCs w:val="22"/>
        </w:rPr>
        <w:t xml:space="preserve">In determining the award, </w:t>
      </w:r>
      <w:r w:rsidR="006432D0">
        <w:rPr>
          <w:sz w:val="22"/>
          <w:szCs w:val="22"/>
        </w:rPr>
        <w:t>Port</w:t>
      </w:r>
      <w:r w:rsidRPr="00432898">
        <w:rPr>
          <w:sz w:val="22"/>
          <w:szCs w:val="22"/>
        </w:rPr>
        <w:t xml:space="preserve"> will take into consideration, but will not be limited to:</w:t>
      </w:r>
    </w:p>
    <w:p w14:paraId="6651E5CC" w14:textId="77777777" w:rsidR="009E4291" w:rsidRPr="00432898" w:rsidRDefault="009E4291" w:rsidP="009E4291">
      <w:pPr>
        <w:ind w:left="720"/>
        <w:rPr>
          <w:sz w:val="22"/>
          <w:szCs w:val="22"/>
        </w:rPr>
      </w:pPr>
    </w:p>
    <w:p w14:paraId="6651E5CD" w14:textId="77777777" w:rsidR="009E4291" w:rsidRPr="00432898" w:rsidRDefault="00006841" w:rsidP="00B723DE">
      <w:pPr>
        <w:numPr>
          <w:ilvl w:val="0"/>
          <w:numId w:val="6"/>
        </w:numPr>
        <w:rPr>
          <w:sz w:val="22"/>
          <w:szCs w:val="22"/>
        </w:rPr>
      </w:pPr>
      <w:r>
        <w:rPr>
          <w:sz w:val="22"/>
          <w:szCs w:val="22"/>
        </w:rPr>
        <w:t>Price (negotiated)</w:t>
      </w:r>
    </w:p>
    <w:p w14:paraId="6651E5CE" w14:textId="77777777" w:rsidR="002618D7" w:rsidRDefault="00006841" w:rsidP="00B723DE">
      <w:pPr>
        <w:numPr>
          <w:ilvl w:val="0"/>
          <w:numId w:val="6"/>
        </w:numPr>
        <w:rPr>
          <w:sz w:val="22"/>
          <w:szCs w:val="22"/>
        </w:rPr>
      </w:pPr>
      <w:r>
        <w:rPr>
          <w:sz w:val="22"/>
          <w:szCs w:val="22"/>
        </w:rPr>
        <w:t>Respondent</w:t>
      </w:r>
      <w:r w:rsidR="002618D7">
        <w:rPr>
          <w:sz w:val="22"/>
          <w:szCs w:val="22"/>
        </w:rPr>
        <w:t>’s experience</w:t>
      </w:r>
    </w:p>
    <w:p w14:paraId="6651E5CF" w14:textId="77777777" w:rsidR="009E4291" w:rsidRDefault="009E4291" w:rsidP="00B723DE">
      <w:pPr>
        <w:numPr>
          <w:ilvl w:val="0"/>
          <w:numId w:val="6"/>
        </w:numPr>
        <w:rPr>
          <w:sz w:val="22"/>
          <w:szCs w:val="22"/>
        </w:rPr>
      </w:pPr>
      <w:r w:rsidRPr="00432898">
        <w:rPr>
          <w:sz w:val="22"/>
          <w:szCs w:val="22"/>
        </w:rPr>
        <w:t xml:space="preserve">Satisfactory review of </w:t>
      </w:r>
      <w:r w:rsidR="00006841">
        <w:rPr>
          <w:sz w:val="22"/>
          <w:szCs w:val="22"/>
        </w:rPr>
        <w:t>Respondent</w:t>
      </w:r>
      <w:r w:rsidRPr="00432898">
        <w:rPr>
          <w:sz w:val="22"/>
          <w:szCs w:val="22"/>
        </w:rPr>
        <w:t>’s qualifications</w:t>
      </w:r>
    </w:p>
    <w:p w14:paraId="6651E5D0" w14:textId="77777777" w:rsidR="002618D7" w:rsidRPr="006432D0" w:rsidRDefault="002618D7" w:rsidP="00B723DE">
      <w:pPr>
        <w:numPr>
          <w:ilvl w:val="0"/>
          <w:numId w:val="6"/>
        </w:numPr>
        <w:rPr>
          <w:sz w:val="22"/>
          <w:szCs w:val="22"/>
        </w:rPr>
      </w:pPr>
      <w:r w:rsidRPr="002618D7">
        <w:rPr>
          <w:sz w:val="22"/>
          <w:szCs w:val="22"/>
        </w:rPr>
        <w:t>Sufficiency personnel and equipment to properly perform all service</w:t>
      </w:r>
      <w:r w:rsidR="006432D0">
        <w:rPr>
          <w:sz w:val="22"/>
          <w:szCs w:val="22"/>
        </w:rPr>
        <w:t>s called for under the contract.</w:t>
      </w:r>
    </w:p>
    <w:p w14:paraId="6651E5D1" w14:textId="77777777" w:rsidR="009E4291" w:rsidRPr="00432898" w:rsidRDefault="009E4291" w:rsidP="00B723DE">
      <w:pPr>
        <w:numPr>
          <w:ilvl w:val="0"/>
          <w:numId w:val="6"/>
        </w:numPr>
        <w:rPr>
          <w:sz w:val="22"/>
          <w:szCs w:val="22"/>
        </w:rPr>
      </w:pPr>
      <w:r w:rsidRPr="00432898">
        <w:rPr>
          <w:sz w:val="22"/>
          <w:szCs w:val="22"/>
        </w:rPr>
        <w:t>Responses to interview questions</w:t>
      </w:r>
    </w:p>
    <w:p w14:paraId="6651E5D2" w14:textId="77777777" w:rsidR="002618D7" w:rsidRPr="002618D7" w:rsidRDefault="009E4291" w:rsidP="00B723DE">
      <w:pPr>
        <w:numPr>
          <w:ilvl w:val="0"/>
          <w:numId w:val="6"/>
        </w:numPr>
        <w:spacing w:line="240" w:lineRule="auto"/>
        <w:rPr>
          <w:sz w:val="22"/>
          <w:szCs w:val="22"/>
        </w:rPr>
      </w:pPr>
      <w:r w:rsidRPr="002618D7">
        <w:rPr>
          <w:sz w:val="22"/>
          <w:szCs w:val="22"/>
        </w:rPr>
        <w:t>Any other factors deemed pertinent</w:t>
      </w:r>
    </w:p>
    <w:p w14:paraId="6651E5D3" w14:textId="77777777" w:rsidR="009E4291" w:rsidRPr="00432898" w:rsidRDefault="009E4291" w:rsidP="009E4291">
      <w:pPr>
        <w:ind w:left="720"/>
        <w:rPr>
          <w:sz w:val="22"/>
          <w:szCs w:val="22"/>
        </w:rPr>
      </w:pPr>
    </w:p>
    <w:p w14:paraId="6651E5D4" w14:textId="77777777" w:rsidR="00D14C75" w:rsidRPr="00432898" w:rsidRDefault="00AC3D40" w:rsidP="00907B9D">
      <w:pPr>
        <w:pStyle w:val="Level1"/>
        <w:numPr>
          <w:ilvl w:val="0"/>
          <w:numId w:val="17"/>
        </w:numPr>
        <w:ind w:left="720"/>
        <w:rPr>
          <w:b/>
          <w:sz w:val="22"/>
          <w:szCs w:val="22"/>
        </w:rPr>
      </w:pPr>
      <w:r w:rsidRPr="00432898">
        <w:rPr>
          <w:b/>
          <w:sz w:val="22"/>
          <w:szCs w:val="22"/>
        </w:rPr>
        <w:t xml:space="preserve">Terms and Conditions for Receipt of </w:t>
      </w:r>
      <w:r w:rsidR="00006841">
        <w:rPr>
          <w:b/>
          <w:sz w:val="22"/>
          <w:szCs w:val="22"/>
        </w:rPr>
        <w:t>Submittal</w:t>
      </w:r>
      <w:r w:rsidRPr="00432898">
        <w:rPr>
          <w:b/>
          <w:sz w:val="22"/>
          <w:szCs w:val="22"/>
        </w:rPr>
        <w:t>s</w:t>
      </w:r>
    </w:p>
    <w:p w14:paraId="6651E5D5" w14:textId="77777777" w:rsidR="00AC3D40" w:rsidRPr="00432898" w:rsidRDefault="00AC3D40" w:rsidP="00B723DE">
      <w:pPr>
        <w:pStyle w:val="Level2"/>
        <w:numPr>
          <w:ilvl w:val="1"/>
          <w:numId w:val="17"/>
        </w:numPr>
        <w:rPr>
          <w:b/>
          <w:sz w:val="22"/>
          <w:szCs w:val="22"/>
        </w:rPr>
      </w:pPr>
      <w:r w:rsidRPr="00432898">
        <w:rPr>
          <w:b/>
          <w:sz w:val="22"/>
          <w:szCs w:val="22"/>
        </w:rPr>
        <w:t xml:space="preserve">Errors and Omissions in </w:t>
      </w:r>
      <w:r w:rsidR="00481631">
        <w:rPr>
          <w:b/>
          <w:sz w:val="22"/>
          <w:szCs w:val="22"/>
        </w:rPr>
        <w:t>RFQ</w:t>
      </w:r>
    </w:p>
    <w:p w14:paraId="6651E5D6" w14:textId="77777777" w:rsidR="00AC3D40" w:rsidRDefault="00006841" w:rsidP="007D5420">
      <w:pPr>
        <w:pStyle w:val="BodyText"/>
        <w:ind w:left="1440" w:firstLine="0"/>
        <w:rPr>
          <w:sz w:val="22"/>
          <w:szCs w:val="22"/>
        </w:rPr>
      </w:pPr>
      <w:r>
        <w:rPr>
          <w:sz w:val="22"/>
          <w:szCs w:val="22"/>
        </w:rPr>
        <w:t>Respondent</w:t>
      </w:r>
      <w:r w:rsidR="00AC3D40" w:rsidRPr="00432898">
        <w:rPr>
          <w:sz w:val="22"/>
          <w:szCs w:val="22"/>
        </w:rPr>
        <w:t xml:space="preserve">s are responsible for reviewing all portions of this </w:t>
      </w:r>
      <w:r w:rsidR="00481631">
        <w:rPr>
          <w:sz w:val="22"/>
          <w:szCs w:val="22"/>
        </w:rPr>
        <w:t>RFQ</w:t>
      </w:r>
      <w:r w:rsidR="00AC3D40" w:rsidRPr="00432898">
        <w:rPr>
          <w:sz w:val="22"/>
          <w:szCs w:val="22"/>
        </w:rPr>
        <w:t xml:space="preserve">.  </w:t>
      </w:r>
      <w:r>
        <w:rPr>
          <w:sz w:val="22"/>
          <w:szCs w:val="22"/>
        </w:rPr>
        <w:t>Respondent</w:t>
      </w:r>
      <w:r w:rsidR="00AC3D40" w:rsidRPr="00432898">
        <w:rPr>
          <w:sz w:val="22"/>
          <w:szCs w:val="22"/>
        </w:rPr>
        <w:t xml:space="preserve">s are to promptly notify the </w:t>
      </w:r>
      <w:r w:rsidR="006432D0">
        <w:rPr>
          <w:sz w:val="22"/>
          <w:szCs w:val="22"/>
        </w:rPr>
        <w:t>Port</w:t>
      </w:r>
      <w:r w:rsidR="00AC3D40" w:rsidRPr="00432898">
        <w:rPr>
          <w:sz w:val="22"/>
          <w:szCs w:val="22"/>
        </w:rPr>
        <w:t xml:space="preserve"> in writing, if the </w:t>
      </w:r>
      <w:r>
        <w:rPr>
          <w:sz w:val="22"/>
          <w:szCs w:val="22"/>
        </w:rPr>
        <w:t>Respondent</w:t>
      </w:r>
      <w:r w:rsidR="00AC3D40" w:rsidRPr="00432898">
        <w:rPr>
          <w:sz w:val="22"/>
          <w:szCs w:val="22"/>
        </w:rPr>
        <w:t xml:space="preserve"> discovers any ambiguity, discrepancy, omission, or other error in the </w:t>
      </w:r>
      <w:r w:rsidR="00481631">
        <w:rPr>
          <w:sz w:val="22"/>
          <w:szCs w:val="22"/>
        </w:rPr>
        <w:t>RFQ</w:t>
      </w:r>
      <w:r w:rsidR="00AC3D40" w:rsidRPr="00432898">
        <w:rPr>
          <w:sz w:val="22"/>
          <w:szCs w:val="22"/>
        </w:rPr>
        <w:t xml:space="preserve">.  Any such notification should be directed to the </w:t>
      </w:r>
      <w:r w:rsidR="006432D0">
        <w:rPr>
          <w:sz w:val="22"/>
          <w:szCs w:val="22"/>
        </w:rPr>
        <w:t>Port</w:t>
      </w:r>
      <w:r w:rsidR="00AC3D40" w:rsidRPr="00432898">
        <w:rPr>
          <w:sz w:val="22"/>
          <w:szCs w:val="22"/>
        </w:rPr>
        <w:t xml:space="preserve"> promptly after discovery, but in no event later than five working days prior to the date for receipt of </w:t>
      </w:r>
      <w:r>
        <w:rPr>
          <w:sz w:val="22"/>
          <w:szCs w:val="22"/>
        </w:rPr>
        <w:t>Submittal</w:t>
      </w:r>
      <w:r w:rsidR="00AC3D40" w:rsidRPr="00432898">
        <w:rPr>
          <w:sz w:val="22"/>
          <w:szCs w:val="22"/>
        </w:rPr>
        <w:t xml:space="preserve">s.  Modifications and clarifications will be made by </w:t>
      </w:r>
      <w:r w:rsidR="006432D0">
        <w:rPr>
          <w:sz w:val="22"/>
          <w:szCs w:val="22"/>
        </w:rPr>
        <w:t xml:space="preserve">an </w:t>
      </w:r>
      <w:r w:rsidR="00AC3D40" w:rsidRPr="00432898">
        <w:rPr>
          <w:sz w:val="22"/>
          <w:szCs w:val="22"/>
        </w:rPr>
        <w:t>addend</w:t>
      </w:r>
      <w:r w:rsidR="006432D0">
        <w:rPr>
          <w:sz w:val="22"/>
          <w:szCs w:val="22"/>
        </w:rPr>
        <w:t>um</w:t>
      </w:r>
      <w:r w:rsidR="00AC3D40" w:rsidRPr="00432898">
        <w:rPr>
          <w:sz w:val="22"/>
          <w:szCs w:val="22"/>
        </w:rPr>
        <w:t xml:space="preserve"> as provided below.</w:t>
      </w:r>
    </w:p>
    <w:p w14:paraId="6651E5D7" w14:textId="77777777" w:rsidR="00C30B8E" w:rsidRPr="00432898" w:rsidRDefault="00C30B8E" w:rsidP="00B723DE">
      <w:pPr>
        <w:pStyle w:val="Level2"/>
        <w:numPr>
          <w:ilvl w:val="1"/>
          <w:numId w:val="17"/>
        </w:numPr>
        <w:rPr>
          <w:b/>
          <w:sz w:val="22"/>
          <w:szCs w:val="22"/>
        </w:rPr>
      </w:pPr>
      <w:r w:rsidRPr="00432898">
        <w:rPr>
          <w:b/>
          <w:sz w:val="22"/>
          <w:szCs w:val="22"/>
        </w:rPr>
        <w:t xml:space="preserve">Questions and </w:t>
      </w:r>
      <w:r w:rsidR="0037324D" w:rsidRPr="00432898">
        <w:rPr>
          <w:b/>
          <w:sz w:val="22"/>
          <w:szCs w:val="22"/>
        </w:rPr>
        <w:t>Inquirie</w:t>
      </w:r>
      <w:r w:rsidRPr="00432898">
        <w:rPr>
          <w:b/>
          <w:sz w:val="22"/>
          <w:szCs w:val="22"/>
        </w:rPr>
        <w:t xml:space="preserve">s Regarding the </w:t>
      </w:r>
      <w:r w:rsidR="00481631">
        <w:rPr>
          <w:b/>
          <w:sz w:val="22"/>
          <w:szCs w:val="22"/>
        </w:rPr>
        <w:t>RFQ</w:t>
      </w:r>
    </w:p>
    <w:p w14:paraId="6651E5D8" w14:textId="17B85401" w:rsidR="00E6217E" w:rsidRPr="00432898" w:rsidRDefault="00E6217E" w:rsidP="007D5420">
      <w:pPr>
        <w:pStyle w:val="Level2"/>
        <w:numPr>
          <w:ilvl w:val="0"/>
          <w:numId w:val="0"/>
        </w:numPr>
        <w:tabs>
          <w:tab w:val="left" w:pos="720"/>
        </w:tabs>
        <w:ind w:left="1440"/>
        <w:rPr>
          <w:sz w:val="22"/>
          <w:szCs w:val="22"/>
        </w:rPr>
      </w:pPr>
      <w:r w:rsidRPr="00432898">
        <w:rPr>
          <w:sz w:val="22"/>
          <w:szCs w:val="22"/>
        </w:rPr>
        <w:t xml:space="preserve">Any questions or objections concerning this </w:t>
      </w:r>
      <w:r w:rsidR="00481631">
        <w:rPr>
          <w:sz w:val="22"/>
          <w:szCs w:val="22"/>
        </w:rPr>
        <w:t>RFQ</w:t>
      </w:r>
      <w:r w:rsidRPr="00432898">
        <w:rPr>
          <w:sz w:val="22"/>
          <w:szCs w:val="22"/>
        </w:rPr>
        <w:t xml:space="preserve">, the scope of services, or requirements must be submitted, in writing, via email to </w:t>
      </w:r>
      <w:hyperlink r:id="rId13" w:history="1">
        <w:r w:rsidR="00F82F97" w:rsidRPr="00164E90">
          <w:rPr>
            <w:rStyle w:val="Hyperlink"/>
            <w:sz w:val="22"/>
            <w:szCs w:val="22"/>
          </w:rPr>
          <w:t>Albie.udom@sfport.com</w:t>
        </w:r>
      </w:hyperlink>
      <w:r w:rsidRPr="00432898">
        <w:rPr>
          <w:sz w:val="22"/>
          <w:szCs w:val="22"/>
        </w:rPr>
        <w:t xml:space="preserve"> by </w:t>
      </w:r>
      <w:r w:rsidR="00BD6245">
        <w:rPr>
          <w:b/>
          <w:sz w:val="22"/>
          <w:szCs w:val="22"/>
        </w:rPr>
        <w:t>5</w:t>
      </w:r>
      <w:r w:rsidRPr="00432898">
        <w:rPr>
          <w:b/>
          <w:sz w:val="22"/>
          <w:szCs w:val="22"/>
        </w:rPr>
        <w:t xml:space="preserve">:00 P.M. (PST) </w:t>
      </w:r>
      <w:r w:rsidRPr="00695AEF">
        <w:rPr>
          <w:sz w:val="22"/>
          <w:szCs w:val="22"/>
        </w:rPr>
        <w:t>on</w:t>
      </w:r>
      <w:r w:rsidR="00BA48E8">
        <w:rPr>
          <w:b/>
          <w:sz w:val="22"/>
          <w:szCs w:val="22"/>
        </w:rPr>
        <w:t xml:space="preserve"> June </w:t>
      </w:r>
      <w:r w:rsidR="00BA48E8" w:rsidRPr="00BA48E8">
        <w:rPr>
          <w:b/>
          <w:sz w:val="22"/>
          <w:szCs w:val="22"/>
        </w:rPr>
        <w:t>1</w:t>
      </w:r>
      <w:r w:rsidR="004B6078">
        <w:rPr>
          <w:b/>
          <w:sz w:val="22"/>
          <w:szCs w:val="22"/>
        </w:rPr>
        <w:t>8</w:t>
      </w:r>
      <w:r w:rsidR="00B2468E" w:rsidRPr="00BA48E8">
        <w:rPr>
          <w:b/>
          <w:sz w:val="22"/>
          <w:szCs w:val="22"/>
        </w:rPr>
        <w:t>,</w:t>
      </w:r>
      <w:r w:rsidR="00F75B77" w:rsidRPr="00BA48E8">
        <w:rPr>
          <w:b/>
          <w:sz w:val="22"/>
          <w:szCs w:val="22"/>
        </w:rPr>
        <w:t xml:space="preserve"> 2019</w:t>
      </w:r>
      <w:r w:rsidRPr="00BA48E8">
        <w:rPr>
          <w:sz w:val="22"/>
          <w:szCs w:val="22"/>
        </w:rPr>
        <w:t>.</w:t>
      </w:r>
      <w:r w:rsidR="00006841" w:rsidRPr="00BA48E8">
        <w:rPr>
          <w:sz w:val="22"/>
          <w:szCs w:val="22"/>
        </w:rPr>
        <w:t xml:space="preserve"> All</w:t>
      </w:r>
      <w:r w:rsidR="00006841">
        <w:rPr>
          <w:sz w:val="22"/>
          <w:szCs w:val="22"/>
        </w:rPr>
        <w:t xml:space="preserve"> Respondents</w:t>
      </w:r>
      <w:r w:rsidR="00F75B77">
        <w:rPr>
          <w:sz w:val="22"/>
          <w:szCs w:val="22"/>
        </w:rPr>
        <w:t>’</w:t>
      </w:r>
      <w:r w:rsidRPr="00432898">
        <w:rPr>
          <w:sz w:val="22"/>
          <w:szCs w:val="22"/>
        </w:rPr>
        <w:t xml:space="preserve"> questions concerning the </w:t>
      </w:r>
      <w:r w:rsidR="00481631">
        <w:rPr>
          <w:sz w:val="22"/>
          <w:szCs w:val="22"/>
        </w:rPr>
        <w:t>RFQ</w:t>
      </w:r>
      <w:r w:rsidRPr="00432898">
        <w:rPr>
          <w:sz w:val="22"/>
          <w:szCs w:val="22"/>
        </w:rPr>
        <w:t xml:space="preserve"> process (procurement process, vendor compliance, or CMD requirements) sh</w:t>
      </w:r>
      <w:r w:rsidR="00495F2F">
        <w:rPr>
          <w:sz w:val="22"/>
          <w:szCs w:val="22"/>
        </w:rPr>
        <w:t xml:space="preserve">all be submitted no later </w:t>
      </w:r>
      <w:r w:rsidR="00495F2F" w:rsidRPr="00DF7C32">
        <w:rPr>
          <w:sz w:val="22"/>
          <w:szCs w:val="22"/>
        </w:rPr>
        <w:t>than 48</w:t>
      </w:r>
      <w:r w:rsidR="0072314F">
        <w:rPr>
          <w:sz w:val="22"/>
          <w:szCs w:val="22"/>
        </w:rPr>
        <w:t xml:space="preserve"> hours prior to the </w:t>
      </w:r>
      <w:r w:rsidR="00006841">
        <w:rPr>
          <w:sz w:val="22"/>
          <w:szCs w:val="22"/>
        </w:rPr>
        <w:t>Submittal</w:t>
      </w:r>
      <w:r w:rsidRPr="00DF7C32">
        <w:rPr>
          <w:sz w:val="22"/>
          <w:szCs w:val="22"/>
        </w:rPr>
        <w:t xml:space="preserve"> d</w:t>
      </w:r>
      <w:r w:rsidR="0072314F">
        <w:rPr>
          <w:sz w:val="22"/>
          <w:szCs w:val="22"/>
        </w:rPr>
        <w:t>ue date</w:t>
      </w:r>
      <w:r w:rsidRPr="00DF7C32">
        <w:rPr>
          <w:sz w:val="22"/>
          <w:szCs w:val="22"/>
        </w:rPr>
        <w:t>.</w:t>
      </w:r>
      <w:r w:rsidR="00006841">
        <w:rPr>
          <w:sz w:val="22"/>
          <w:szCs w:val="22"/>
        </w:rPr>
        <w:t xml:space="preserve"> Respondents</w:t>
      </w:r>
      <w:r w:rsidRPr="00432898">
        <w:rPr>
          <w:sz w:val="22"/>
          <w:szCs w:val="22"/>
        </w:rPr>
        <w:t xml:space="preserve"> who fail to do so will waive all further rights to protest, based on these specifications and requirements.  </w:t>
      </w:r>
    </w:p>
    <w:p w14:paraId="6651E5D9" w14:textId="77777777" w:rsidR="00E6217E" w:rsidRPr="00432898" w:rsidRDefault="00E6217E" w:rsidP="00C679D4">
      <w:pPr>
        <w:pStyle w:val="Level2"/>
        <w:numPr>
          <w:ilvl w:val="0"/>
          <w:numId w:val="0"/>
        </w:numPr>
        <w:tabs>
          <w:tab w:val="left" w:pos="720"/>
        </w:tabs>
        <w:ind w:left="1440"/>
        <w:rPr>
          <w:sz w:val="22"/>
          <w:szCs w:val="22"/>
        </w:rPr>
      </w:pPr>
      <w:r w:rsidRPr="00432898">
        <w:rPr>
          <w:sz w:val="22"/>
          <w:szCs w:val="22"/>
        </w:rPr>
        <w:tab/>
      </w:r>
      <w:r w:rsidR="00006841">
        <w:rPr>
          <w:sz w:val="22"/>
          <w:szCs w:val="22"/>
        </w:rPr>
        <w:t>Respondents</w:t>
      </w:r>
      <w:r w:rsidRPr="00432898">
        <w:rPr>
          <w:sz w:val="22"/>
          <w:szCs w:val="22"/>
        </w:rPr>
        <w:t xml:space="preserve"> shall address any questions regarding the </w:t>
      </w:r>
      <w:r w:rsidR="00481631">
        <w:rPr>
          <w:sz w:val="22"/>
          <w:szCs w:val="22"/>
        </w:rPr>
        <w:t>RFQ</w:t>
      </w:r>
      <w:r w:rsidRPr="00432898">
        <w:rPr>
          <w:sz w:val="22"/>
          <w:szCs w:val="22"/>
        </w:rPr>
        <w:t xml:space="preserve"> to the </w:t>
      </w:r>
      <w:r w:rsidR="006432D0">
        <w:rPr>
          <w:sz w:val="22"/>
          <w:szCs w:val="22"/>
        </w:rPr>
        <w:t>Contract Analyst</w:t>
      </w:r>
      <w:r w:rsidRPr="00432898">
        <w:rPr>
          <w:sz w:val="22"/>
          <w:szCs w:val="22"/>
        </w:rPr>
        <w:t xml:space="preserve"> named above.  </w:t>
      </w:r>
      <w:r w:rsidR="00006841">
        <w:rPr>
          <w:sz w:val="22"/>
          <w:szCs w:val="22"/>
        </w:rPr>
        <w:t>Respondent</w:t>
      </w:r>
      <w:r w:rsidR="00A60010">
        <w:rPr>
          <w:sz w:val="22"/>
          <w:szCs w:val="22"/>
        </w:rPr>
        <w:t xml:space="preserve">s who contact any Port officials, </w:t>
      </w:r>
      <w:r w:rsidRPr="00432898">
        <w:rPr>
          <w:sz w:val="22"/>
          <w:szCs w:val="22"/>
        </w:rPr>
        <w:t>executives,</w:t>
      </w:r>
      <w:r w:rsidR="007279D6">
        <w:rPr>
          <w:sz w:val="22"/>
          <w:szCs w:val="22"/>
        </w:rPr>
        <w:t xml:space="preserve"> managers or employees of the </w:t>
      </w:r>
      <w:r w:rsidR="006432D0">
        <w:rPr>
          <w:sz w:val="22"/>
          <w:szCs w:val="22"/>
        </w:rPr>
        <w:t>Port</w:t>
      </w:r>
      <w:r w:rsidR="00275D6D">
        <w:rPr>
          <w:sz w:val="22"/>
          <w:szCs w:val="22"/>
        </w:rPr>
        <w:t xml:space="preserve"> about this RFQ</w:t>
      </w:r>
      <w:r w:rsidR="00A60010">
        <w:rPr>
          <w:sz w:val="22"/>
          <w:szCs w:val="22"/>
        </w:rPr>
        <w:t xml:space="preserve"> will be referred to the Contract Analyst for a response</w:t>
      </w:r>
      <w:r w:rsidRPr="00432898">
        <w:rPr>
          <w:sz w:val="22"/>
          <w:szCs w:val="22"/>
        </w:rPr>
        <w:t xml:space="preserve">. Contact or correspondence with other executives, managers or employees of </w:t>
      </w:r>
      <w:r w:rsidR="006432D0">
        <w:rPr>
          <w:sz w:val="22"/>
          <w:szCs w:val="22"/>
        </w:rPr>
        <w:t>the Port</w:t>
      </w:r>
      <w:r w:rsidRPr="00432898">
        <w:rPr>
          <w:sz w:val="22"/>
          <w:szCs w:val="22"/>
        </w:rPr>
        <w:t xml:space="preserve"> </w:t>
      </w:r>
      <w:r w:rsidR="00275D6D">
        <w:rPr>
          <w:sz w:val="22"/>
          <w:szCs w:val="22"/>
        </w:rPr>
        <w:t>regarding this RFQ during</w:t>
      </w:r>
      <w:r w:rsidRPr="00432898">
        <w:rPr>
          <w:sz w:val="22"/>
          <w:szCs w:val="22"/>
        </w:rPr>
        <w:t xml:space="preserve"> the procurement process may result in a cancellation of this </w:t>
      </w:r>
      <w:r w:rsidR="00481631">
        <w:rPr>
          <w:sz w:val="22"/>
          <w:szCs w:val="22"/>
        </w:rPr>
        <w:t>RFQ</w:t>
      </w:r>
      <w:r w:rsidRPr="00432898">
        <w:rPr>
          <w:sz w:val="22"/>
          <w:szCs w:val="22"/>
        </w:rPr>
        <w:t xml:space="preserve">.  </w:t>
      </w:r>
    </w:p>
    <w:p w14:paraId="6651E5DA" w14:textId="18E3C5AF" w:rsidR="00E6217E" w:rsidRPr="00432898" w:rsidRDefault="00E6217E" w:rsidP="00C679D4">
      <w:pPr>
        <w:pStyle w:val="Level2"/>
        <w:numPr>
          <w:ilvl w:val="0"/>
          <w:numId w:val="0"/>
        </w:numPr>
        <w:tabs>
          <w:tab w:val="left" w:pos="720"/>
        </w:tabs>
        <w:ind w:left="1440"/>
        <w:rPr>
          <w:sz w:val="22"/>
          <w:szCs w:val="22"/>
        </w:rPr>
      </w:pPr>
      <w:r w:rsidRPr="00432898">
        <w:rPr>
          <w:sz w:val="22"/>
          <w:szCs w:val="22"/>
        </w:rPr>
        <w:lastRenderedPageBreak/>
        <w:tab/>
      </w:r>
      <w:r w:rsidR="0072314F">
        <w:rPr>
          <w:sz w:val="22"/>
          <w:szCs w:val="22"/>
        </w:rPr>
        <w:t>If necessary, a</w:t>
      </w:r>
      <w:r w:rsidRPr="00432898">
        <w:rPr>
          <w:sz w:val="22"/>
          <w:szCs w:val="22"/>
        </w:rPr>
        <w:t xml:space="preserve"> </w:t>
      </w:r>
      <w:r w:rsidR="0072314F">
        <w:rPr>
          <w:sz w:val="22"/>
          <w:szCs w:val="22"/>
        </w:rPr>
        <w:t>“</w:t>
      </w:r>
      <w:r w:rsidRPr="00432898">
        <w:rPr>
          <w:sz w:val="22"/>
          <w:szCs w:val="22"/>
        </w:rPr>
        <w:t>Questions and Answers</w:t>
      </w:r>
      <w:r w:rsidR="0072314F">
        <w:rPr>
          <w:sz w:val="22"/>
          <w:szCs w:val="22"/>
        </w:rPr>
        <w:t>”</w:t>
      </w:r>
      <w:r w:rsidRPr="00432898">
        <w:rPr>
          <w:sz w:val="22"/>
          <w:szCs w:val="22"/>
        </w:rPr>
        <w:t xml:space="preserve"> document will be developed </w:t>
      </w:r>
      <w:r w:rsidR="0072314F">
        <w:rPr>
          <w:sz w:val="22"/>
          <w:szCs w:val="22"/>
        </w:rPr>
        <w:t xml:space="preserve">from </w:t>
      </w:r>
      <w:r w:rsidRPr="00432898">
        <w:rPr>
          <w:sz w:val="22"/>
          <w:szCs w:val="22"/>
        </w:rPr>
        <w:t xml:space="preserve">all submitted </w:t>
      </w:r>
      <w:r w:rsidR="006D46A5" w:rsidRPr="00432898">
        <w:rPr>
          <w:sz w:val="22"/>
          <w:szCs w:val="22"/>
        </w:rPr>
        <w:t>questions and</w:t>
      </w:r>
      <w:r w:rsidRPr="00432898">
        <w:rPr>
          <w:sz w:val="22"/>
          <w:szCs w:val="22"/>
        </w:rPr>
        <w:t xml:space="preserve"> will be posted on the </w:t>
      </w:r>
      <w:r w:rsidR="00275D6D" w:rsidRPr="00275D6D">
        <w:rPr>
          <w:sz w:val="22"/>
          <w:szCs w:val="22"/>
        </w:rPr>
        <w:t>Port’</w:t>
      </w:r>
      <w:r w:rsidR="00275D6D">
        <w:rPr>
          <w:sz w:val="22"/>
          <w:szCs w:val="22"/>
        </w:rPr>
        <w:t>s Contract Opportunities Portal</w:t>
      </w:r>
      <w:r w:rsidR="00CC1504">
        <w:rPr>
          <w:sz w:val="22"/>
          <w:szCs w:val="22"/>
        </w:rPr>
        <w:t xml:space="preserve"> and the City’s Supplier Portal</w:t>
      </w:r>
      <w:r w:rsidR="00C72BCD" w:rsidRPr="00432898">
        <w:rPr>
          <w:sz w:val="22"/>
          <w:szCs w:val="22"/>
        </w:rPr>
        <w:t xml:space="preserve">.  </w:t>
      </w:r>
      <w:r w:rsidRPr="00432898">
        <w:rPr>
          <w:bCs/>
          <w:iCs/>
          <w:sz w:val="22"/>
          <w:szCs w:val="22"/>
        </w:rPr>
        <w:t xml:space="preserve"> </w:t>
      </w:r>
      <w:r w:rsidRPr="00432898">
        <w:rPr>
          <w:sz w:val="22"/>
          <w:szCs w:val="22"/>
        </w:rPr>
        <w:t xml:space="preserve">  </w:t>
      </w:r>
      <w:r w:rsidR="000E6CF8" w:rsidRPr="00432898">
        <w:rPr>
          <w:sz w:val="22"/>
          <w:szCs w:val="22"/>
        </w:rPr>
        <w:t xml:space="preserve"> </w:t>
      </w:r>
    </w:p>
    <w:p w14:paraId="6651E5DB" w14:textId="77777777" w:rsidR="0037324D" w:rsidRPr="00432898" w:rsidRDefault="0037324D" w:rsidP="00B723DE">
      <w:pPr>
        <w:pStyle w:val="Level2"/>
        <w:numPr>
          <w:ilvl w:val="1"/>
          <w:numId w:val="17"/>
        </w:numPr>
        <w:rPr>
          <w:b/>
          <w:sz w:val="22"/>
          <w:szCs w:val="22"/>
        </w:rPr>
      </w:pPr>
      <w:r w:rsidRPr="00432898">
        <w:rPr>
          <w:b/>
          <w:sz w:val="22"/>
          <w:szCs w:val="22"/>
        </w:rPr>
        <w:t xml:space="preserve">Objections to </w:t>
      </w:r>
      <w:r w:rsidR="00481631">
        <w:rPr>
          <w:b/>
          <w:sz w:val="22"/>
          <w:szCs w:val="22"/>
        </w:rPr>
        <w:t>RFQ</w:t>
      </w:r>
      <w:r w:rsidRPr="00432898">
        <w:rPr>
          <w:b/>
          <w:sz w:val="22"/>
          <w:szCs w:val="22"/>
        </w:rPr>
        <w:t xml:space="preserve"> Terms</w:t>
      </w:r>
    </w:p>
    <w:p w14:paraId="6651E5DC" w14:textId="3A7DDF40" w:rsidR="0037324D" w:rsidRPr="00432898" w:rsidRDefault="0037324D" w:rsidP="00C679D4">
      <w:pPr>
        <w:pStyle w:val="BodyText"/>
        <w:spacing w:after="240"/>
        <w:ind w:left="1440"/>
        <w:rPr>
          <w:sz w:val="22"/>
          <w:szCs w:val="22"/>
        </w:rPr>
      </w:pPr>
      <w:r w:rsidRPr="00432898">
        <w:rPr>
          <w:sz w:val="22"/>
          <w:szCs w:val="22"/>
        </w:rPr>
        <w:t xml:space="preserve">Should a </w:t>
      </w:r>
      <w:r w:rsidR="00006841">
        <w:rPr>
          <w:sz w:val="22"/>
          <w:szCs w:val="22"/>
        </w:rPr>
        <w:t>Respondent</w:t>
      </w:r>
      <w:r w:rsidRPr="00432898">
        <w:rPr>
          <w:sz w:val="22"/>
          <w:szCs w:val="22"/>
        </w:rPr>
        <w:t xml:space="preserve"> object on any ground to any provision or legal requirement set forth in this </w:t>
      </w:r>
      <w:r w:rsidR="00481631">
        <w:rPr>
          <w:sz w:val="22"/>
          <w:szCs w:val="22"/>
        </w:rPr>
        <w:t>RFQ</w:t>
      </w:r>
      <w:r w:rsidRPr="00432898">
        <w:rPr>
          <w:sz w:val="22"/>
          <w:szCs w:val="22"/>
        </w:rPr>
        <w:t xml:space="preserve">, the </w:t>
      </w:r>
      <w:r w:rsidR="00006841">
        <w:rPr>
          <w:sz w:val="22"/>
          <w:szCs w:val="22"/>
        </w:rPr>
        <w:t>Respondent</w:t>
      </w:r>
      <w:r w:rsidRPr="00432898">
        <w:rPr>
          <w:sz w:val="22"/>
          <w:szCs w:val="22"/>
        </w:rPr>
        <w:t xml:space="preserve"> must, no later than </w:t>
      </w:r>
      <w:r w:rsidR="00BD6245">
        <w:rPr>
          <w:b/>
          <w:sz w:val="22"/>
          <w:szCs w:val="22"/>
        </w:rPr>
        <w:t>5</w:t>
      </w:r>
      <w:r w:rsidR="005F7DB0" w:rsidRPr="00432898">
        <w:rPr>
          <w:b/>
          <w:sz w:val="22"/>
          <w:szCs w:val="22"/>
        </w:rPr>
        <w:t>:00 P.M. (PST)</w:t>
      </w:r>
      <w:r w:rsidR="00C63814" w:rsidRPr="00432898">
        <w:rPr>
          <w:sz w:val="22"/>
          <w:szCs w:val="22"/>
        </w:rPr>
        <w:t xml:space="preserve"> on</w:t>
      </w:r>
      <w:r w:rsidR="00BA48E8">
        <w:rPr>
          <w:sz w:val="22"/>
          <w:szCs w:val="22"/>
        </w:rPr>
        <w:t xml:space="preserve"> </w:t>
      </w:r>
      <w:r w:rsidR="00695AEF">
        <w:rPr>
          <w:b/>
          <w:sz w:val="22"/>
          <w:szCs w:val="22"/>
        </w:rPr>
        <w:t>June 1</w:t>
      </w:r>
      <w:r w:rsidR="004B6078">
        <w:rPr>
          <w:b/>
          <w:sz w:val="22"/>
          <w:szCs w:val="22"/>
        </w:rPr>
        <w:t>8</w:t>
      </w:r>
      <w:bookmarkStart w:id="1" w:name="_GoBack"/>
      <w:bookmarkEnd w:id="1"/>
      <w:r w:rsidR="00695AEF">
        <w:rPr>
          <w:b/>
          <w:sz w:val="22"/>
          <w:szCs w:val="22"/>
        </w:rPr>
        <w:t>, 2019</w:t>
      </w:r>
      <w:r w:rsidR="00BD6245" w:rsidRPr="00432898">
        <w:rPr>
          <w:b/>
          <w:sz w:val="22"/>
          <w:szCs w:val="22"/>
        </w:rPr>
        <w:t xml:space="preserve">, </w:t>
      </w:r>
      <w:r w:rsidRPr="00432898">
        <w:rPr>
          <w:sz w:val="22"/>
          <w:szCs w:val="22"/>
        </w:rPr>
        <w:t xml:space="preserve">provide written notice </w:t>
      </w:r>
      <w:r w:rsidR="001C5035" w:rsidRPr="00432898">
        <w:rPr>
          <w:sz w:val="22"/>
          <w:szCs w:val="22"/>
        </w:rPr>
        <w:t xml:space="preserve">via email to the Purchaser at </w:t>
      </w:r>
      <w:hyperlink r:id="rId14" w:history="1">
        <w:r w:rsidR="00F82F97" w:rsidRPr="00164E90">
          <w:rPr>
            <w:rStyle w:val="Hyperlink"/>
            <w:sz w:val="22"/>
            <w:szCs w:val="22"/>
          </w:rPr>
          <w:t>Albie.udom@sfport.com</w:t>
        </w:r>
      </w:hyperlink>
      <w:r w:rsidRPr="00432898">
        <w:rPr>
          <w:sz w:val="22"/>
          <w:szCs w:val="22"/>
        </w:rPr>
        <w:t xml:space="preserve"> setting forth with specificity the grounds for the objection.  </w:t>
      </w:r>
      <w:r w:rsidR="001C5035" w:rsidRPr="00432898">
        <w:rPr>
          <w:sz w:val="22"/>
          <w:szCs w:val="22"/>
        </w:rPr>
        <w:t xml:space="preserve">All </w:t>
      </w:r>
      <w:r w:rsidR="00006841">
        <w:rPr>
          <w:sz w:val="22"/>
          <w:szCs w:val="22"/>
        </w:rPr>
        <w:t>Respondent</w:t>
      </w:r>
      <w:r w:rsidR="001C5035" w:rsidRPr="00432898">
        <w:rPr>
          <w:sz w:val="22"/>
          <w:szCs w:val="22"/>
        </w:rPr>
        <w:t xml:space="preserve"> questions concerning the </w:t>
      </w:r>
      <w:r w:rsidR="00481631">
        <w:rPr>
          <w:sz w:val="22"/>
          <w:szCs w:val="22"/>
        </w:rPr>
        <w:t>RFQ</w:t>
      </w:r>
      <w:r w:rsidR="001C5035" w:rsidRPr="00432898">
        <w:rPr>
          <w:sz w:val="22"/>
          <w:szCs w:val="22"/>
        </w:rPr>
        <w:t xml:space="preserve"> process</w:t>
      </w:r>
      <w:r w:rsidR="00DF7C32">
        <w:rPr>
          <w:sz w:val="22"/>
          <w:szCs w:val="22"/>
        </w:rPr>
        <w:t xml:space="preserve"> </w:t>
      </w:r>
      <w:r w:rsidR="00DF7C32" w:rsidRPr="00DF7C32">
        <w:rPr>
          <w:sz w:val="22"/>
          <w:szCs w:val="22"/>
        </w:rPr>
        <w:t>(procurement process, vendor compliance, or CMD requirements)</w:t>
      </w:r>
      <w:r w:rsidR="001C5035" w:rsidRPr="00432898">
        <w:rPr>
          <w:sz w:val="22"/>
          <w:szCs w:val="22"/>
        </w:rPr>
        <w:t xml:space="preserve"> shall be submitted no</w:t>
      </w:r>
      <w:r w:rsidR="00495F2F">
        <w:rPr>
          <w:sz w:val="22"/>
          <w:szCs w:val="22"/>
        </w:rPr>
        <w:t xml:space="preserve"> later than </w:t>
      </w:r>
      <w:r w:rsidR="00495F2F" w:rsidRPr="00DF7C32">
        <w:rPr>
          <w:sz w:val="22"/>
          <w:szCs w:val="22"/>
        </w:rPr>
        <w:t>48</w:t>
      </w:r>
      <w:r w:rsidR="0072314F">
        <w:rPr>
          <w:sz w:val="22"/>
          <w:szCs w:val="22"/>
        </w:rPr>
        <w:t xml:space="preserve"> hours prior to the </w:t>
      </w:r>
      <w:r w:rsidR="00006841">
        <w:rPr>
          <w:sz w:val="22"/>
          <w:szCs w:val="22"/>
        </w:rPr>
        <w:t>Submittal</w:t>
      </w:r>
      <w:r w:rsidR="001C5035" w:rsidRPr="00DF7C32">
        <w:rPr>
          <w:sz w:val="22"/>
          <w:szCs w:val="22"/>
        </w:rPr>
        <w:t xml:space="preserve"> d</w:t>
      </w:r>
      <w:r w:rsidR="0072314F">
        <w:rPr>
          <w:sz w:val="22"/>
          <w:szCs w:val="22"/>
        </w:rPr>
        <w:t>ue date</w:t>
      </w:r>
      <w:r w:rsidRPr="00432898">
        <w:rPr>
          <w:sz w:val="22"/>
          <w:szCs w:val="22"/>
        </w:rPr>
        <w:t xml:space="preserve">. The failure of a </w:t>
      </w:r>
      <w:r w:rsidR="00006841">
        <w:rPr>
          <w:sz w:val="22"/>
          <w:szCs w:val="22"/>
        </w:rPr>
        <w:t>Respondent</w:t>
      </w:r>
      <w:r w:rsidRPr="00432898">
        <w:rPr>
          <w:sz w:val="22"/>
          <w:szCs w:val="22"/>
        </w:rPr>
        <w:t xml:space="preserve"> to object in the manner set forth in this paragraph shall constitute a complete and irrevocable waiver of any such objection.</w:t>
      </w:r>
    </w:p>
    <w:p w14:paraId="6651E5DD" w14:textId="77777777" w:rsidR="00AC3D40" w:rsidRPr="00376E7C" w:rsidRDefault="00AC3D40" w:rsidP="00B723DE">
      <w:pPr>
        <w:pStyle w:val="Level2"/>
        <w:numPr>
          <w:ilvl w:val="1"/>
          <w:numId w:val="17"/>
        </w:numPr>
        <w:rPr>
          <w:b/>
          <w:sz w:val="22"/>
          <w:szCs w:val="22"/>
        </w:rPr>
      </w:pPr>
      <w:r w:rsidRPr="00376E7C">
        <w:rPr>
          <w:b/>
          <w:sz w:val="22"/>
          <w:szCs w:val="22"/>
        </w:rPr>
        <w:t>Change Notices</w:t>
      </w:r>
    </w:p>
    <w:p w14:paraId="6651E5DE" w14:textId="77777777" w:rsidR="00376E7C" w:rsidRPr="00376E7C" w:rsidRDefault="00376E7C" w:rsidP="00C679D4">
      <w:pPr>
        <w:ind w:left="1440" w:firstLine="720"/>
        <w:rPr>
          <w:b/>
          <w:color w:val="0000FF"/>
          <w:sz w:val="22"/>
          <w:szCs w:val="22"/>
          <w:u w:val="single"/>
        </w:rPr>
      </w:pPr>
      <w:r w:rsidRPr="00376E7C">
        <w:rPr>
          <w:sz w:val="22"/>
          <w:szCs w:val="22"/>
        </w:rPr>
        <w:t xml:space="preserve">The </w:t>
      </w:r>
      <w:r w:rsidR="00275D6D">
        <w:rPr>
          <w:sz w:val="22"/>
          <w:szCs w:val="22"/>
        </w:rPr>
        <w:t>Port</w:t>
      </w:r>
      <w:r w:rsidRPr="00376E7C">
        <w:rPr>
          <w:sz w:val="22"/>
          <w:szCs w:val="22"/>
        </w:rPr>
        <w:t xml:space="preserve"> may modify the </w:t>
      </w:r>
      <w:r w:rsidR="00481631">
        <w:rPr>
          <w:sz w:val="22"/>
          <w:szCs w:val="22"/>
        </w:rPr>
        <w:t>RFQ</w:t>
      </w:r>
      <w:r w:rsidRPr="00376E7C">
        <w:rPr>
          <w:sz w:val="22"/>
          <w:szCs w:val="22"/>
        </w:rPr>
        <w:t xml:space="preserve">, prior to the </w:t>
      </w:r>
      <w:r w:rsidR="00006841">
        <w:rPr>
          <w:sz w:val="22"/>
          <w:szCs w:val="22"/>
        </w:rPr>
        <w:t>Submittal</w:t>
      </w:r>
      <w:r w:rsidRPr="00376E7C">
        <w:rPr>
          <w:sz w:val="22"/>
          <w:szCs w:val="22"/>
        </w:rPr>
        <w:t xml:space="preserve"> due date, by issuing </w:t>
      </w:r>
      <w:r w:rsidR="00275D6D">
        <w:rPr>
          <w:sz w:val="22"/>
          <w:szCs w:val="22"/>
        </w:rPr>
        <w:t>an a</w:t>
      </w:r>
      <w:r w:rsidRPr="00376E7C">
        <w:rPr>
          <w:sz w:val="22"/>
          <w:szCs w:val="22"/>
        </w:rPr>
        <w:t>ddendum</w:t>
      </w:r>
      <w:r w:rsidR="00275D6D">
        <w:rPr>
          <w:sz w:val="22"/>
          <w:szCs w:val="22"/>
        </w:rPr>
        <w:t xml:space="preserve"> </w:t>
      </w:r>
      <w:r w:rsidRPr="00376E7C">
        <w:rPr>
          <w:sz w:val="22"/>
          <w:szCs w:val="22"/>
        </w:rPr>
        <w:t xml:space="preserve">which will be posted on the </w:t>
      </w:r>
      <w:r w:rsidR="0072314F">
        <w:rPr>
          <w:sz w:val="22"/>
          <w:szCs w:val="22"/>
        </w:rPr>
        <w:t>portal</w:t>
      </w:r>
      <w:r w:rsidRPr="00376E7C">
        <w:rPr>
          <w:sz w:val="22"/>
          <w:szCs w:val="22"/>
        </w:rPr>
        <w:t>.</w:t>
      </w:r>
      <w:r w:rsidR="00275D6D">
        <w:rPr>
          <w:sz w:val="22"/>
          <w:szCs w:val="22"/>
        </w:rPr>
        <w:t xml:space="preserve">  </w:t>
      </w:r>
      <w:r w:rsidR="00006841">
        <w:rPr>
          <w:sz w:val="22"/>
          <w:szCs w:val="22"/>
        </w:rPr>
        <w:t>Respondent</w:t>
      </w:r>
      <w:r w:rsidR="00275D6D">
        <w:rPr>
          <w:sz w:val="22"/>
          <w:szCs w:val="22"/>
        </w:rPr>
        <w:t>s</w:t>
      </w:r>
      <w:r w:rsidRPr="00376E7C">
        <w:rPr>
          <w:sz w:val="22"/>
          <w:szCs w:val="22"/>
        </w:rPr>
        <w:t xml:space="preserve"> shall be responsible for ensuring that </w:t>
      </w:r>
      <w:r w:rsidR="00275D6D">
        <w:rPr>
          <w:sz w:val="22"/>
          <w:szCs w:val="22"/>
        </w:rPr>
        <w:t>their Submittals</w:t>
      </w:r>
      <w:r w:rsidRPr="00376E7C">
        <w:rPr>
          <w:sz w:val="22"/>
          <w:szCs w:val="22"/>
        </w:rPr>
        <w:t xml:space="preserve"> reflect any and all </w:t>
      </w:r>
      <w:r w:rsidR="00275D6D">
        <w:rPr>
          <w:sz w:val="22"/>
          <w:szCs w:val="22"/>
        </w:rPr>
        <w:t>a</w:t>
      </w:r>
      <w:r w:rsidRPr="00376E7C">
        <w:rPr>
          <w:sz w:val="22"/>
          <w:szCs w:val="22"/>
        </w:rPr>
        <w:t>ddendum/</w:t>
      </w:r>
      <w:r w:rsidR="00275D6D">
        <w:rPr>
          <w:sz w:val="22"/>
          <w:szCs w:val="22"/>
        </w:rPr>
        <w:t>a</w:t>
      </w:r>
      <w:r w:rsidRPr="00376E7C">
        <w:rPr>
          <w:sz w:val="22"/>
          <w:szCs w:val="22"/>
        </w:rPr>
        <w:t xml:space="preserve">ddenda issued by the </w:t>
      </w:r>
      <w:r w:rsidR="00275D6D">
        <w:rPr>
          <w:sz w:val="22"/>
          <w:szCs w:val="22"/>
        </w:rPr>
        <w:t>Port</w:t>
      </w:r>
      <w:r w:rsidRPr="00376E7C">
        <w:rPr>
          <w:sz w:val="22"/>
          <w:szCs w:val="22"/>
        </w:rPr>
        <w:t xml:space="preserve"> prior to the </w:t>
      </w:r>
      <w:r w:rsidR="00006841">
        <w:rPr>
          <w:sz w:val="22"/>
          <w:szCs w:val="22"/>
        </w:rPr>
        <w:t>Submittal</w:t>
      </w:r>
      <w:r w:rsidRPr="00376E7C">
        <w:rPr>
          <w:sz w:val="22"/>
          <w:szCs w:val="22"/>
        </w:rPr>
        <w:t xml:space="preserve"> due date regardless of when the </w:t>
      </w:r>
      <w:r w:rsidR="00006841">
        <w:rPr>
          <w:sz w:val="22"/>
          <w:szCs w:val="22"/>
        </w:rPr>
        <w:t>Submittal</w:t>
      </w:r>
      <w:r w:rsidRPr="00376E7C">
        <w:rPr>
          <w:sz w:val="22"/>
          <w:szCs w:val="22"/>
        </w:rPr>
        <w:t xml:space="preserve"> is submitted.  Therefore, the </w:t>
      </w:r>
      <w:r w:rsidR="00275D6D">
        <w:rPr>
          <w:sz w:val="22"/>
          <w:szCs w:val="22"/>
        </w:rPr>
        <w:t>Port</w:t>
      </w:r>
      <w:r w:rsidRPr="00376E7C">
        <w:rPr>
          <w:sz w:val="22"/>
          <w:szCs w:val="22"/>
        </w:rPr>
        <w:t xml:space="preserve"> recommends that </w:t>
      </w:r>
      <w:r w:rsidR="00006841">
        <w:rPr>
          <w:sz w:val="22"/>
          <w:szCs w:val="22"/>
        </w:rPr>
        <w:t>Respondent</w:t>
      </w:r>
      <w:r w:rsidR="00275D6D">
        <w:rPr>
          <w:sz w:val="22"/>
          <w:szCs w:val="22"/>
        </w:rPr>
        <w:t>s</w:t>
      </w:r>
      <w:r w:rsidRPr="00376E7C">
        <w:rPr>
          <w:sz w:val="22"/>
          <w:szCs w:val="22"/>
        </w:rPr>
        <w:t xml:space="preserve"> </w:t>
      </w:r>
      <w:r w:rsidR="000710CE">
        <w:rPr>
          <w:sz w:val="22"/>
          <w:szCs w:val="22"/>
        </w:rPr>
        <w:t>visit the portal</w:t>
      </w:r>
      <w:r w:rsidRPr="00376E7C">
        <w:rPr>
          <w:sz w:val="22"/>
          <w:szCs w:val="22"/>
        </w:rPr>
        <w:t xml:space="preserve"> frequently, </w:t>
      </w:r>
      <w:r w:rsidR="000710CE">
        <w:rPr>
          <w:sz w:val="22"/>
          <w:szCs w:val="22"/>
        </w:rPr>
        <w:t xml:space="preserve">particularly </w:t>
      </w:r>
      <w:r w:rsidR="00A60010">
        <w:rPr>
          <w:sz w:val="22"/>
          <w:szCs w:val="22"/>
        </w:rPr>
        <w:t>shortly before</w:t>
      </w:r>
      <w:r w:rsidR="000710CE">
        <w:rPr>
          <w:sz w:val="22"/>
          <w:szCs w:val="22"/>
        </w:rPr>
        <w:t xml:space="preserve"> the</w:t>
      </w:r>
      <w:r w:rsidRPr="00376E7C">
        <w:rPr>
          <w:sz w:val="22"/>
          <w:szCs w:val="22"/>
        </w:rPr>
        <w:t xml:space="preserve"> </w:t>
      </w:r>
      <w:r w:rsidR="00006841">
        <w:rPr>
          <w:sz w:val="22"/>
          <w:szCs w:val="22"/>
        </w:rPr>
        <w:t>Submittal</w:t>
      </w:r>
      <w:r w:rsidRPr="00376E7C">
        <w:rPr>
          <w:sz w:val="22"/>
          <w:szCs w:val="22"/>
        </w:rPr>
        <w:t xml:space="preserve"> due date, to</w:t>
      </w:r>
      <w:r w:rsidR="00A60010">
        <w:rPr>
          <w:sz w:val="22"/>
          <w:szCs w:val="22"/>
        </w:rPr>
        <w:t xml:space="preserve"> ensure</w:t>
      </w:r>
      <w:r w:rsidRPr="00376E7C">
        <w:rPr>
          <w:sz w:val="22"/>
          <w:szCs w:val="22"/>
        </w:rPr>
        <w:t xml:space="preserve"> the</w:t>
      </w:r>
      <w:r w:rsidR="00275D6D">
        <w:rPr>
          <w:sz w:val="22"/>
          <w:szCs w:val="22"/>
        </w:rPr>
        <w:t>y</w:t>
      </w:r>
      <w:r w:rsidRPr="00376E7C">
        <w:rPr>
          <w:sz w:val="22"/>
          <w:szCs w:val="22"/>
        </w:rPr>
        <w:t xml:space="preserve"> ha</w:t>
      </w:r>
      <w:r w:rsidR="00275D6D">
        <w:rPr>
          <w:sz w:val="22"/>
          <w:szCs w:val="22"/>
        </w:rPr>
        <w:t>ve</w:t>
      </w:r>
      <w:r w:rsidRPr="00376E7C">
        <w:rPr>
          <w:sz w:val="22"/>
          <w:szCs w:val="22"/>
        </w:rPr>
        <w:t xml:space="preserve"> downloaded a</w:t>
      </w:r>
      <w:r w:rsidR="00427863">
        <w:rPr>
          <w:sz w:val="22"/>
          <w:szCs w:val="22"/>
        </w:rPr>
        <w:t xml:space="preserve">ny and all addendum/addenda and documents.  </w:t>
      </w:r>
      <w:r w:rsidRPr="00376E7C">
        <w:rPr>
          <w:sz w:val="22"/>
          <w:szCs w:val="22"/>
        </w:rPr>
        <w:t>It is the responsibility of</w:t>
      </w:r>
      <w:r w:rsidR="00427863">
        <w:rPr>
          <w:sz w:val="22"/>
          <w:szCs w:val="22"/>
        </w:rPr>
        <w:t xml:space="preserve"> the </w:t>
      </w:r>
      <w:r w:rsidR="00006841">
        <w:rPr>
          <w:sz w:val="22"/>
          <w:szCs w:val="22"/>
        </w:rPr>
        <w:t>Respondent</w:t>
      </w:r>
      <w:r w:rsidR="00427863">
        <w:rPr>
          <w:sz w:val="22"/>
          <w:szCs w:val="22"/>
        </w:rPr>
        <w:t xml:space="preserve"> to check the portal for any addendum, questions and a</w:t>
      </w:r>
      <w:r w:rsidRPr="00376E7C">
        <w:rPr>
          <w:sz w:val="22"/>
          <w:szCs w:val="22"/>
        </w:rPr>
        <w:t>nswers</w:t>
      </w:r>
      <w:r w:rsidR="00427863">
        <w:rPr>
          <w:sz w:val="22"/>
          <w:szCs w:val="22"/>
        </w:rPr>
        <w:t xml:space="preserve"> document</w:t>
      </w:r>
      <w:r w:rsidRPr="00376E7C">
        <w:rPr>
          <w:sz w:val="22"/>
          <w:szCs w:val="22"/>
        </w:rPr>
        <w:t xml:space="preserve">, and </w:t>
      </w:r>
      <w:r w:rsidR="00427863">
        <w:rPr>
          <w:sz w:val="22"/>
          <w:szCs w:val="22"/>
        </w:rPr>
        <w:t xml:space="preserve">any </w:t>
      </w:r>
      <w:r w:rsidRPr="00376E7C">
        <w:rPr>
          <w:sz w:val="22"/>
          <w:szCs w:val="22"/>
        </w:rPr>
        <w:t>updates</w:t>
      </w:r>
      <w:r w:rsidR="00427863">
        <w:rPr>
          <w:sz w:val="22"/>
          <w:szCs w:val="22"/>
        </w:rPr>
        <w:t>.</w:t>
      </w:r>
    </w:p>
    <w:p w14:paraId="6651E5DF" w14:textId="77777777" w:rsidR="00AC3D40" w:rsidRPr="00432898" w:rsidRDefault="00AC3D40" w:rsidP="00B723DE">
      <w:pPr>
        <w:pStyle w:val="Level2"/>
        <w:numPr>
          <w:ilvl w:val="1"/>
          <w:numId w:val="17"/>
        </w:numPr>
        <w:rPr>
          <w:b/>
          <w:sz w:val="22"/>
          <w:szCs w:val="22"/>
        </w:rPr>
      </w:pPr>
      <w:r w:rsidRPr="00432898">
        <w:rPr>
          <w:b/>
          <w:sz w:val="22"/>
          <w:szCs w:val="22"/>
        </w:rPr>
        <w:t xml:space="preserve">Term of </w:t>
      </w:r>
      <w:r w:rsidR="00006841">
        <w:rPr>
          <w:b/>
          <w:sz w:val="22"/>
          <w:szCs w:val="22"/>
        </w:rPr>
        <w:t>Submittal</w:t>
      </w:r>
    </w:p>
    <w:p w14:paraId="6651E5E0" w14:textId="77777777" w:rsidR="00AC3D40" w:rsidRPr="00432898" w:rsidRDefault="00A60010" w:rsidP="00C679D4">
      <w:pPr>
        <w:pStyle w:val="BodyText"/>
        <w:ind w:left="1440"/>
        <w:rPr>
          <w:sz w:val="22"/>
          <w:szCs w:val="22"/>
        </w:rPr>
      </w:pPr>
      <w:r>
        <w:rPr>
          <w:sz w:val="22"/>
          <w:szCs w:val="22"/>
        </w:rPr>
        <w:t>A Respondent’s submission of a proposal in response to this RFQ</w:t>
      </w:r>
      <w:r w:rsidR="00AC3D40" w:rsidRPr="00432898">
        <w:rPr>
          <w:sz w:val="22"/>
          <w:szCs w:val="22"/>
        </w:rPr>
        <w:t xml:space="preserve"> signifies that the proposed services and prices are valid for 120 calendar days from the </w:t>
      </w:r>
      <w:r w:rsidR="00006841">
        <w:rPr>
          <w:sz w:val="22"/>
          <w:szCs w:val="22"/>
        </w:rPr>
        <w:t>Submittal</w:t>
      </w:r>
      <w:r w:rsidR="00AC3D40" w:rsidRPr="00432898">
        <w:rPr>
          <w:sz w:val="22"/>
          <w:szCs w:val="22"/>
        </w:rPr>
        <w:t xml:space="preserve"> due date and that the quoted prices are genuine and not the result of collusion or any other anti-competitive activity.</w:t>
      </w:r>
    </w:p>
    <w:p w14:paraId="6651E5E1" w14:textId="77777777" w:rsidR="00AC3D40" w:rsidRPr="00432898" w:rsidRDefault="00AC3D40" w:rsidP="00B723DE">
      <w:pPr>
        <w:pStyle w:val="Level2"/>
        <w:numPr>
          <w:ilvl w:val="1"/>
          <w:numId w:val="17"/>
        </w:numPr>
        <w:rPr>
          <w:b/>
          <w:sz w:val="22"/>
          <w:szCs w:val="22"/>
        </w:rPr>
      </w:pPr>
      <w:r w:rsidRPr="00432898">
        <w:rPr>
          <w:b/>
          <w:sz w:val="22"/>
          <w:szCs w:val="22"/>
        </w:rPr>
        <w:t xml:space="preserve">Revision of </w:t>
      </w:r>
      <w:r w:rsidR="00006841">
        <w:rPr>
          <w:b/>
          <w:sz w:val="22"/>
          <w:szCs w:val="22"/>
        </w:rPr>
        <w:t>Submittal</w:t>
      </w:r>
    </w:p>
    <w:p w14:paraId="6651E5E2" w14:textId="77777777" w:rsidR="00AC3D40" w:rsidRPr="00432898" w:rsidRDefault="00AC3D40" w:rsidP="002A4408">
      <w:pPr>
        <w:pStyle w:val="BodyText"/>
        <w:ind w:left="1440"/>
        <w:rPr>
          <w:sz w:val="22"/>
          <w:szCs w:val="22"/>
        </w:rPr>
      </w:pPr>
      <w:r w:rsidRPr="00432898">
        <w:rPr>
          <w:sz w:val="22"/>
          <w:szCs w:val="22"/>
        </w:rPr>
        <w:t xml:space="preserve">A </w:t>
      </w:r>
      <w:r w:rsidR="00006841">
        <w:rPr>
          <w:sz w:val="22"/>
          <w:szCs w:val="22"/>
        </w:rPr>
        <w:t>Respondent</w:t>
      </w:r>
      <w:r w:rsidRPr="00432898">
        <w:rPr>
          <w:sz w:val="22"/>
          <w:szCs w:val="22"/>
        </w:rPr>
        <w:t xml:space="preserve"> may revise a </w:t>
      </w:r>
      <w:r w:rsidR="00006841">
        <w:rPr>
          <w:sz w:val="22"/>
          <w:szCs w:val="22"/>
        </w:rPr>
        <w:t>Submittal</w:t>
      </w:r>
      <w:r w:rsidRPr="00432898">
        <w:rPr>
          <w:sz w:val="22"/>
          <w:szCs w:val="22"/>
        </w:rPr>
        <w:t xml:space="preserve"> on the </w:t>
      </w:r>
      <w:r w:rsidR="00006841">
        <w:rPr>
          <w:sz w:val="22"/>
          <w:szCs w:val="22"/>
        </w:rPr>
        <w:t>Respondent</w:t>
      </w:r>
      <w:r w:rsidRPr="00432898">
        <w:rPr>
          <w:sz w:val="22"/>
          <w:szCs w:val="22"/>
        </w:rPr>
        <w:t xml:space="preserve">’s own initiative at any time before the deadline for submission of </w:t>
      </w:r>
      <w:r w:rsidR="00006841">
        <w:rPr>
          <w:sz w:val="22"/>
          <w:szCs w:val="22"/>
        </w:rPr>
        <w:t>Submittal</w:t>
      </w:r>
      <w:r w:rsidRPr="00432898">
        <w:rPr>
          <w:sz w:val="22"/>
          <w:szCs w:val="22"/>
        </w:rPr>
        <w:t xml:space="preserve">s.  The </w:t>
      </w:r>
      <w:r w:rsidR="00006841">
        <w:rPr>
          <w:sz w:val="22"/>
          <w:szCs w:val="22"/>
        </w:rPr>
        <w:t>Respondent</w:t>
      </w:r>
      <w:r w:rsidRPr="00432898">
        <w:rPr>
          <w:sz w:val="22"/>
          <w:szCs w:val="22"/>
        </w:rPr>
        <w:t xml:space="preserve"> must submit the revised </w:t>
      </w:r>
      <w:r w:rsidR="00006841">
        <w:rPr>
          <w:sz w:val="22"/>
          <w:szCs w:val="22"/>
        </w:rPr>
        <w:t>Submittal</w:t>
      </w:r>
      <w:r w:rsidRPr="00432898">
        <w:rPr>
          <w:sz w:val="22"/>
          <w:szCs w:val="22"/>
        </w:rPr>
        <w:t xml:space="preserve"> in the same manner as the original.  A revised </w:t>
      </w:r>
      <w:r w:rsidR="00006841">
        <w:rPr>
          <w:sz w:val="22"/>
          <w:szCs w:val="22"/>
        </w:rPr>
        <w:t>Submittal</w:t>
      </w:r>
      <w:r w:rsidRPr="00432898">
        <w:rPr>
          <w:sz w:val="22"/>
          <w:szCs w:val="22"/>
        </w:rPr>
        <w:t xml:space="preserve"> must be received on or before the </w:t>
      </w:r>
      <w:r w:rsidR="00006841">
        <w:rPr>
          <w:sz w:val="22"/>
          <w:szCs w:val="22"/>
        </w:rPr>
        <w:t>Submittal</w:t>
      </w:r>
      <w:r w:rsidRPr="00432898">
        <w:rPr>
          <w:sz w:val="22"/>
          <w:szCs w:val="22"/>
        </w:rPr>
        <w:t xml:space="preserve"> due date.</w:t>
      </w:r>
    </w:p>
    <w:p w14:paraId="6651E5E3" w14:textId="77777777" w:rsidR="00AC3D40" w:rsidRPr="00432898" w:rsidRDefault="00AC3D40" w:rsidP="002A4408">
      <w:pPr>
        <w:pStyle w:val="BodyText"/>
        <w:ind w:left="1440"/>
        <w:rPr>
          <w:sz w:val="22"/>
          <w:szCs w:val="22"/>
        </w:rPr>
      </w:pPr>
      <w:r w:rsidRPr="00432898">
        <w:rPr>
          <w:sz w:val="22"/>
          <w:szCs w:val="22"/>
        </w:rPr>
        <w:t xml:space="preserve">In no case will a statement of intent to submit a revised </w:t>
      </w:r>
      <w:r w:rsidR="00006841">
        <w:rPr>
          <w:sz w:val="22"/>
          <w:szCs w:val="22"/>
        </w:rPr>
        <w:t>Submittal</w:t>
      </w:r>
      <w:r w:rsidRPr="00432898">
        <w:rPr>
          <w:sz w:val="22"/>
          <w:szCs w:val="22"/>
        </w:rPr>
        <w:t xml:space="preserve">, or commencement of a revision process, extend the </w:t>
      </w:r>
      <w:r w:rsidR="00006841">
        <w:rPr>
          <w:sz w:val="22"/>
          <w:szCs w:val="22"/>
        </w:rPr>
        <w:t>Submittal</w:t>
      </w:r>
      <w:r w:rsidRPr="00432898">
        <w:rPr>
          <w:sz w:val="22"/>
          <w:szCs w:val="22"/>
        </w:rPr>
        <w:t xml:space="preserve"> due date for any </w:t>
      </w:r>
      <w:r w:rsidR="00006841">
        <w:rPr>
          <w:sz w:val="22"/>
          <w:szCs w:val="22"/>
        </w:rPr>
        <w:t>Respondent</w:t>
      </w:r>
      <w:r w:rsidRPr="00432898">
        <w:rPr>
          <w:sz w:val="22"/>
          <w:szCs w:val="22"/>
        </w:rPr>
        <w:t>.</w:t>
      </w:r>
    </w:p>
    <w:p w14:paraId="6651E5E4" w14:textId="77777777" w:rsidR="00AC3D40" w:rsidRPr="00432898" w:rsidRDefault="00AC3D40" w:rsidP="002A4408">
      <w:pPr>
        <w:pStyle w:val="BodyText"/>
        <w:ind w:left="1440"/>
        <w:rPr>
          <w:sz w:val="22"/>
          <w:szCs w:val="22"/>
        </w:rPr>
      </w:pPr>
      <w:r w:rsidRPr="00432898">
        <w:rPr>
          <w:sz w:val="22"/>
          <w:szCs w:val="22"/>
        </w:rPr>
        <w:t xml:space="preserve">At any time during the </w:t>
      </w:r>
      <w:r w:rsidR="00006841">
        <w:rPr>
          <w:sz w:val="22"/>
          <w:szCs w:val="22"/>
        </w:rPr>
        <w:t>Submittal</w:t>
      </w:r>
      <w:r w:rsidRPr="00432898">
        <w:rPr>
          <w:sz w:val="22"/>
          <w:szCs w:val="22"/>
        </w:rPr>
        <w:t xml:space="preserve"> evaluation process, the</w:t>
      </w:r>
      <w:r w:rsidR="0009203F" w:rsidRPr="00432898">
        <w:rPr>
          <w:sz w:val="22"/>
          <w:szCs w:val="22"/>
        </w:rPr>
        <w:t xml:space="preserve"> City</w:t>
      </w:r>
      <w:r w:rsidRPr="00432898">
        <w:rPr>
          <w:sz w:val="22"/>
          <w:szCs w:val="22"/>
        </w:rPr>
        <w:t xml:space="preserve"> may require a </w:t>
      </w:r>
      <w:r w:rsidR="00006841">
        <w:rPr>
          <w:sz w:val="22"/>
          <w:szCs w:val="22"/>
        </w:rPr>
        <w:t>Respondent</w:t>
      </w:r>
      <w:r w:rsidRPr="00432898">
        <w:rPr>
          <w:sz w:val="22"/>
          <w:szCs w:val="22"/>
        </w:rPr>
        <w:t xml:space="preserve"> to provide oral or written clari</w:t>
      </w:r>
      <w:r w:rsidR="0009203F" w:rsidRPr="00432898">
        <w:rPr>
          <w:sz w:val="22"/>
          <w:szCs w:val="22"/>
        </w:rPr>
        <w:t xml:space="preserve">fication of its </w:t>
      </w:r>
      <w:r w:rsidR="00006841">
        <w:rPr>
          <w:sz w:val="22"/>
          <w:szCs w:val="22"/>
        </w:rPr>
        <w:t>Submittal</w:t>
      </w:r>
      <w:r w:rsidR="0009203F" w:rsidRPr="00432898">
        <w:rPr>
          <w:sz w:val="22"/>
          <w:szCs w:val="22"/>
        </w:rPr>
        <w:t>.  The City</w:t>
      </w:r>
      <w:r w:rsidRPr="00432898">
        <w:rPr>
          <w:sz w:val="22"/>
          <w:szCs w:val="22"/>
        </w:rPr>
        <w:t xml:space="preserve"> reserves the right to make an award without further clarifications of </w:t>
      </w:r>
      <w:r w:rsidR="00006841">
        <w:rPr>
          <w:sz w:val="22"/>
          <w:szCs w:val="22"/>
        </w:rPr>
        <w:t>Submittal</w:t>
      </w:r>
      <w:r w:rsidRPr="00432898">
        <w:rPr>
          <w:sz w:val="22"/>
          <w:szCs w:val="22"/>
        </w:rPr>
        <w:t>s received.</w:t>
      </w:r>
    </w:p>
    <w:p w14:paraId="6651E5E5" w14:textId="77777777" w:rsidR="00AC3D40" w:rsidRPr="00432898" w:rsidRDefault="00AC3D40" w:rsidP="00B723DE">
      <w:pPr>
        <w:pStyle w:val="Level2"/>
        <w:numPr>
          <w:ilvl w:val="1"/>
          <w:numId w:val="17"/>
        </w:numPr>
        <w:rPr>
          <w:b/>
          <w:sz w:val="22"/>
          <w:szCs w:val="22"/>
        </w:rPr>
      </w:pPr>
      <w:r w:rsidRPr="00432898">
        <w:rPr>
          <w:b/>
          <w:sz w:val="22"/>
          <w:szCs w:val="22"/>
        </w:rPr>
        <w:t xml:space="preserve">Errors and Omissions in </w:t>
      </w:r>
      <w:r w:rsidR="00006841">
        <w:rPr>
          <w:b/>
          <w:sz w:val="22"/>
          <w:szCs w:val="22"/>
        </w:rPr>
        <w:t>Submittal</w:t>
      </w:r>
    </w:p>
    <w:p w14:paraId="6651E5E6" w14:textId="77777777" w:rsidR="00AC3D40" w:rsidRDefault="00AC3D40" w:rsidP="002A4408">
      <w:pPr>
        <w:pStyle w:val="BodyText"/>
        <w:ind w:left="1440"/>
        <w:rPr>
          <w:sz w:val="22"/>
          <w:szCs w:val="22"/>
        </w:rPr>
      </w:pPr>
      <w:r w:rsidRPr="00432898">
        <w:rPr>
          <w:sz w:val="22"/>
          <w:szCs w:val="22"/>
        </w:rPr>
        <w:t xml:space="preserve">Failure by the </w:t>
      </w:r>
      <w:r w:rsidR="00BD6245" w:rsidRPr="00432898">
        <w:rPr>
          <w:sz w:val="22"/>
          <w:szCs w:val="22"/>
        </w:rPr>
        <w:t>City to</w:t>
      </w:r>
      <w:r w:rsidRPr="00432898">
        <w:rPr>
          <w:sz w:val="22"/>
          <w:szCs w:val="22"/>
        </w:rPr>
        <w:t xml:space="preserve"> object to an error, omission, or deviation in the </w:t>
      </w:r>
      <w:r w:rsidR="00006841">
        <w:rPr>
          <w:sz w:val="22"/>
          <w:szCs w:val="22"/>
        </w:rPr>
        <w:t>Submittal</w:t>
      </w:r>
      <w:r w:rsidRPr="00432898">
        <w:rPr>
          <w:sz w:val="22"/>
          <w:szCs w:val="22"/>
        </w:rPr>
        <w:t xml:space="preserve"> will in no way modify the </w:t>
      </w:r>
      <w:r w:rsidR="00481631">
        <w:rPr>
          <w:sz w:val="22"/>
          <w:szCs w:val="22"/>
        </w:rPr>
        <w:t>RFQ</w:t>
      </w:r>
      <w:r w:rsidRPr="00432898">
        <w:rPr>
          <w:sz w:val="22"/>
          <w:szCs w:val="22"/>
        </w:rPr>
        <w:t xml:space="preserve"> or excuse the </w:t>
      </w:r>
      <w:r w:rsidR="00006841">
        <w:rPr>
          <w:sz w:val="22"/>
          <w:szCs w:val="22"/>
        </w:rPr>
        <w:t>Respondent</w:t>
      </w:r>
      <w:r w:rsidRPr="00432898">
        <w:rPr>
          <w:sz w:val="22"/>
          <w:szCs w:val="22"/>
        </w:rPr>
        <w:t xml:space="preserve"> from full compliance with the specifications of the </w:t>
      </w:r>
      <w:r w:rsidR="00481631">
        <w:rPr>
          <w:sz w:val="22"/>
          <w:szCs w:val="22"/>
        </w:rPr>
        <w:t>RFQ</w:t>
      </w:r>
      <w:r w:rsidRPr="00432898">
        <w:rPr>
          <w:sz w:val="22"/>
          <w:szCs w:val="22"/>
        </w:rPr>
        <w:t xml:space="preserve"> or any contract awarded pursuant to the </w:t>
      </w:r>
      <w:r w:rsidR="00481631">
        <w:rPr>
          <w:sz w:val="22"/>
          <w:szCs w:val="22"/>
        </w:rPr>
        <w:t>RFQ</w:t>
      </w:r>
      <w:r w:rsidRPr="00432898">
        <w:rPr>
          <w:sz w:val="22"/>
          <w:szCs w:val="22"/>
        </w:rPr>
        <w:t>.</w:t>
      </w:r>
    </w:p>
    <w:p w14:paraId="6651E5E7" w14:textId="77777777" w:rsidR="004857E8" w:rsidRPr="00432898" w:rsidRDefault="00AC3D40" w:rsidP="00B723DE">
      <w:pPr>
        <w:pStyle w:val="Level2"/>
        <w:numPr>
          <w:ilvl w:val="1"/>
          <w:numId w:val="17"/>
        </w:numPr>
        <w:rPr>
          <w:b/>
          <w:sz w:val="22"/>
          <w:szCs w:val="22"/>
        </w:rPr>
      </w:pPr>
      <w:r w:rsidRPr="00432898">
        <w:rPr>
          <w:b/>
          <w:sz w:val="22"/>
          <w:szCs w:val="22"/>
        </w:rPr>
        <w:t>Financial Responsibility</w:t>
      </w:r>
    </w:p>
    <w:p w14:paraId="6651E5E8" w14:textId="5BE973D2" w:rsidR="00AC3D40" w:rsidRDefault="00AC3D40" w:rsidP="002A4408">
      <w:pPr>
        <w:pStyle w:val="BodyText"/>
        <w:ind w:left="1440"/>
        <w:rPr>
          <w:sz w:val="22"/>
          <w:szCs w:val="22"/>
        </w:rPr>
      </w:pPr>
      <w:r w:rsidRPr="00432898">
        <w:rPr>
          <w:sz w:val="22"/>
          <w:szCs w:val="22"/>
        </w:rPr>
        <w:t xml:space="preserve">The City accepts no financial responsibility for any costs incurred by a firm in responding to this </w:t>
      </w:r>
      <w:r w:rsidR="00481631">
        <w:rPr>
          <w:sz w:val="22"/>
          <w:szCs w:val="22"/>
        </w:rPr>
        <w:t>RFQ</w:t>
      </w:r>
      <w:r w:rsidRPr="00432898">
        <w:rPr>
          <w:sz w:val="22"/>
          <w:szCs w:val="22"/>
        </w:rPr>
        <w:t>.  Submissions</w:t>
      </w:r>
      <w:r w:rsidR="00A60010">
        <w:rPr>
          <w:sz w:val="22"/>
          <w:szCs w:val="22"/>
        </w:rPr>
        <w:t xml:space="preserve"> sent in response to this </w:t>
      </w:r>
      <w:r w:rsidR="00481631">
        <w:rPr>
          <w:sz w:val="22"/>
          <w:szCs w:val="22"/>
        </w:rPr>
        <w:t>RFQ</w:t>
      </w:r>
      <w:r w:rsidRPr="00432898">
        <w:rPr>
          <w:sz w:val="22"/>
          <w:szCs w:val="22"/>
        </w:rPr>
        <w:t xml:space="preserve"> will become the property of the City and may be used by the City in any way deemed appropriate.</w:t>
      </w:r>
    </w:p>
    <w:p w14:paraId="260D20C6" w14:textId="77777777" w:rsidR="00D16C6B" w:rsidRDefault="00D16C6B" w:rsidP="002A4408">
      <w:pPr>
        <w:pStyle w:val="BodyText"/>
        <w:ind w:left="1440"/>
        <w:rPr>
          <w:sz w:val="22"/>
          <w:szCs w:val="22"/>
        </w:rPr>
      </w:pPr>
    </w:p>
    <w:p w14:paraId="6651E5E9" w14:textId="77777777" w:rsidR="00AC3D40" w:rsidRPr="00432898" w:rsidRDefault="00006841" w:rsidP="00B723DE">
      <w:pPr>
        <w:pStyle w:val="Level2"/>
        <w:numPr>
          <w:ilvl w:val="1"/>
          <w:numId w:val="17"/>
        </w:numPr>
        <w:rPr>
          <w:b/>
          <w:sz w:val="22"/>
          <w:szCs w:val="22"/>
        </w:rPr>
      </w:pPr>
      <w:r>
        <w:rPr>
          <w:b/>
          <w:sz w:val="22"/>
          <w:szCs w:val="22"/>
        </w:rPr>
        <w:lastRenderedPageBreak/>
        <w:t>Respondent</w:t>
      </w:r>
      <w:r w:rsidR="00AC3D40" w:rsidRPr="00432898">
        <w:rPr>
          <w:b/>
          <w:sz w:val="22"/>
          <w:szCs w:val="22"/>
        </w:rPr>
        <w:t>’s Obligations under the Campaign Reform Ordinance</w:t>
      </w:r>
    </w:p>
    <w:p w14:paraId="6651E5EA" w14:textId="77777777" w:rsidR="00AC3D40" w:rsidRPr="00432898" w:rsidRDefault="00006841" w:rsidP="002A4408">
      <w:pPr>
        <w:pStyle w:val="BodyText"/>
        <w:ind w:left="1440"/>
        <w:rPr>
          <w:sz w:val="22"/>
          <w:szCs w:val="22"/>
        </w:rPr>
      </w:pPr>
      <w:r>
        <w:rPr>
          <w:sz w:val="22"/>
          <w:szCs w:val="22"/>
        </w:rPr>
        <w:t>Respondent</w:t>
      </w:r>
      <w:r w:rsidR="00AC3D40" w:rsidRPr="00432898">
        <w:rPr>
          <w:sz w:val="22"/>
          <w:szCs w:val="22"/>
        </w:rPr>
        <w:t>s must comply with Section 1.126 of the S.F. Campaign and Governmental Conduct Code, which states:</w:t>
      </w:r>
    </w:p>
    <w:p w14:paraId="6651E5EB" w14:textId="77777777" w:rsidR="00AC3D40" w:rsidRPr="00432898" w:rsidRDefault="00AC3D40" w:rsidP="002A4408">
      <w:pPr>
        <w:pStyle w:val="BodyText"/>
        <w:ind w:left="1440"/>
        <w:rPr>
          <w:sz w:val="22"/>
          <w:szCs w:val="22"/>
        </w:rPr>
      </w:pPr>
      <w:r w:rsidRPr="00432898">
        <w:rPr>
          <w:sz w:val="22"/>
          <w:szCs w:val="22"/>
        </w:rPr>
        <w:t xml:space="preserve">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the termination of negotiations for such contract, or </w:t>
      </w:r>
      <w:r w:rsidR="00A62453">
        <w:rPr>
          <w:sz w:val="22"/>
          <w:szCs w:val="22"/>
        </w:rPr>
        <w:t>six (6)</w:t>
      </w:r>
      <w:r w:rsidRPr="00432898">
        <w:rPr>
          <w:sz w:val="22"/>
          <w:szCs w:val="22"/>
        </w:rPr>
        <w:t xml:space="preserve"> months have elapsed from the date the contract is approved by the City elective officer or the board on which that City elective officer serves.</w:t>
      </w:r>
    </w:p>
    <w:p w14:paraId="6651E5EC" w14:textId="77777777" w:rsidR="00AC3D40" w:rsidRPr="00432898" w:rsidRDefault="00AC3D40" w:rsidP="002A4408">
      <w:pPr>
        <w:pStyle w:val="BodyText"/>
        <w:ind w:left="1440" w:firstLine="0"/>
        <w:rPr>
          <w:sz w:val="22"/>
          <w:szCs w:val="22"/>
        </w:rPr>
      </w:pPr>
      <w:r w:rsidRPr="00432898">
        <w:rPr>
          <w:sz w:val="22"/>
          <w:szCs w:val="22"/>
        </w:rPr>
        <w:t xml:space="preserve">If a </w:t>
      </w:r>
      <w:r w:rsidR="00006841">
        <w:rPr>
          <w:sz w:val="22"/>
          <w:szCs w:val="22"/>
        </w:rPr>
        <w:t>Respondent</w:t>
      </w:r>
      <w:r w:rsidRPr="00432898">
        <w:rPr>
          <w:sz w:val="22"/>
          <w:szCs w:val="22"/>
        </w:rPr>
        <w:t xml:space="preserve"> is negotiating for a contract that must be approved by an elected local officer or the board on which that officer serves, during the negotiation period the </w:t>
      </w:r>
      <w:r w:rsidR="00006841">
        <w:rPr>
          <w:sz w:val="22"/>
          <w:szCs w:val="22"/>
        </w:rPr>
        <w:t>Respondent</w:t>
      </w:r>
      <w:r w:rsidRPr="00432898">
        <w:rPr>
          <w:sz w:val="22"/>
          <w:szCs w:val="22"/>
        </w:rPr>
        <w:t xml:space="preserve"> is prohibited from making contributions to:</w:t>
      </w:r>
    </w:p>
    <w:p w14:paraId="6651E5ED" w14:textId="77777777" w:rsidR="00AC3D40" w:rsidRPr="00025D7E" w:rsidRDefault="00AC3D40" w:rsidP="003A42C6">
      <w:pPr>
        <w:pStyle w:val="ListParagraph"/>
        <w:numPr>
          <w:ilvl w:val="0"/>
          <w:numId w:val="20"/>
        </w:numPr>
        <w:ind w:left="2520"/>
        <w:rPr>
          <w:sz w:val="22"/>
          <w:szCs w:val="22"/>
        </w:rPr>
      </w:pPr>
      <w:r w:rsidRPr="00025D7E">
        <w:rPr>
          <w:sz w:val="22"/>
          <w:szCs w:val="22"/>
        </w:rPr>
        <w:t>the officer’s re-election campaign</w:t>
      </w:r>
    </w:p>
    <w:p w14:paraId="6651E5EE" w14:textId="77777777" w:rsidR="00AC3D40" w:rsidRPr="00025D7E" w:rsidRDefault="00AC3D40" w:rsidP="003A42C6">
      <w:pPr>
        <w:pStyle w:val="ListParagraph"/>
        <w:numPr>
          <w:ilvl w:val="0"/>
          <w:numId w:val="20"/>
        </w:numPr>
        <w:ind w:left="2520"/>
        <w:rPr>
          <w:sz w:val="22"/>
          <w:szCs w:val="22"/>
        </w:rPr>
      </w:pPr>
      <w:r w:rsidRPr="00025D7E">
        <w:rPr>
          <w:sz w:val="22"/>
          <w:szCs w:val="22"/>
        </w:rPr>
        <w:t>a candidate for that officer’s office</w:t>
      </w:r>
    </w:p>
    <w:p w14:paraId="6651E5EF" w14:textId="77777777" w:rsidR="00AC3D40" w:rsidRPr="00025D7E" w:rsidRDefault="00AC3D40" w:rsidP="003A42C6">
      <w:pPr>
        <w:pStyle w:val="ListParagraph"/>
        <w:numPr>
          <w:ilvl w:val="0"/>
          <w:numId w:val="20"/>
        </w:numPr>
        <w:ind w:left="2520"/>
        <w:rPr>
          <w:sz w:val="22"/>
          <w:szCs w:val="22"/>
        </w:rPr>
      </w:pPr>
      <w:r w:rsidRPr="00025D7E">
        <w:rPr>
          <w:sz w:val="22"/>
          <w:szCs w:val="22"/>
        </w:rPr>
        <w:t>a committee controlled by the officer or candidate.</w:t>
      </w:r>
    </w:p>
    <w:p w14:paraId="6651E5F0" w14:textId="77777777" w:rsidR="00AC3D40" w:rsidRPr="00432898" w:rsidRDefault="00AC3D40" w:rsidP="003A42C6">
      <w:pPr>
        <w:pStyle w:val="BodyText"/>
        <w:ind w:left="1440"/>
        <w:rPr>
          <w:sz w:val="22"/>
          <w:szCs w:val="22"/>
        </w:rPr>
      </w:pPr>
      <w:r w:rsidRPr="00432898">
        <w:rPr>
          <w:sz w:val="22"/>
          <w:szCs w:val="22"/>
        </w:rPr>
        <w:t xml:space="preserve">The negotiation period begins with the first point of contact, either by telephone, in person, or in writing, when a contractor approaches any city officer or employee about a particular contract, or a city officer or employee initiates communication with a potential contractor about a contract.  The negotiation period ends when a contract is awarded or not awarded to the contractor.  Examples of initial contacts include:  (1) a vendor contacts a city officer or employee to promote himself or herself as a candidate for a contract; and (2) a city officer or employee contacts a contractor to propose that the contractor apply for a contract.  Inquiries for information about a particular contract, requests for documents relating to a Request for </w:t>
      </w:r>
      <w:r w:rsidR="00006841">
        <w:rPr>
          <w:sz w:val="22"/>
          <w:szCs w:val="22"/>
        </w:rPr>
        <w:t>Submittal</w:t>
      </w:r>
      <w:r w:rsidRPr="00432898">
        <w:rPr>
          <w:sz w:val="22"/>
          <w:szCs w:val="22"/>
        </w:rPr>
        <w:t>, and requests to be placed on a mailing list do not constitute negotiations.</w:t>
      </w:r>
    </w:p>
    <w:p w14:paraId="6651E5F1" w14:textId="77777777" w:rsidR="00AC3D40" w:rsidRPr="00432898" w:rsidRDefault="00AC3D40" w:rsidP="00526B17">
      <w:pPr>
        <w:pStyle w:val="BodyText"/>
        <w:ind w:left="1440"/>
        <w:rPr>
          <w:sz w:val="22"/>
          <w:szCs w:val="22"/>
        </w:rPr>
      </w:pPr>
      <w:r w:rsidRPr="00432898">
        <w:rPr>
          <w:sz w:val="22"/>
          <w:szCs w:val="22"/>
        </w:rPr>
        <w:t>Violation of Section 1.126 may result in the following criminal, civil, or administrative penalties:</w:t>
      </w:r>
    </w:p>
    <w:p w14:paraId="6651E5F2" w14:textId="77777777" w:rsidR="00AC3D40" w:rsidRPr="00432898" w:rsidRDefault="000F1C58" w:rsidP="00526B17">
      <w:pPr>
        <w:pStyle w:val="Level3"/>
        <w:numPr>
          <w:ilvl w:val="0"/>
          <w:numId w:val="0"/>
        </w:numPr>
        <w:tabs>
          <w:tab w:val="left" w:pos="1620"/>
        </w:tabs>
        <w:ind w:left="2160"/>
        <w:rPr>
          <w:sz w:val="22"/>
          <w:szCs w:val="22"/>
        </w:rPr>
      </w:pPr>
      <w:r>
        <w:rPr>
          <w:sz w:val="22"/>
          <w:szCs w:val="22"/>
        </w:rPr>
        <w:t xml:space="preserve">i.   </w:t>
      </w:r>
      <w:r w:rsidR="00AC3D40" w:rsidRPr="00432898">
        <w:rPr>
          <w:sz w:val="22"/>
          <w:szCs w:val="22"/>
        </w:rPr>
        <w:t xml:space="preserve">Criminal.  Any person who knowingly or willfully violates section 1.126 is subject to a </w:t>
      </w:r>
      <w:r>
        <w:rPr>
          <w:sz w:val="22"/>
          <w:szCs w:val="22"/>
        </w:rPr>
        <w:t xml:space="preserve">    </w:t>
      </w:r>
      <w:r w:rsidR="00AC3D40" w:rsidRPr="00432898">
        <w:rPr>
          <w:sz w:val="22"/>
          <w:szCs w:val="22"/>
        </w:rPr>
        <w:t>fine of up to $5,000 and a jail term of not more than six months, or both.</w:t>
      </w:r>
    </w:p>
    <w:p w14:paraId="6651E5F3" w14:textId="77777777" w:rsidR="00AC3D40" w:rsidRPr="00432898" w:rsidRDefault="000F1C58" w:rsidP="00526B17">
      <w:pPr>
        <w:pStyle w:val="Level3"/>
        <w:numPr>
          <w:ilvl w:val="0"/>
          <w:numId w:val="0"/>
        </w:numPr>
        <w:ind w:left="2160"/>
        <w:rPr>
          <w:sz w:val="22"/>
          <w:szCs w:val="22"/>
        </w:rPr>
      </w:pPr>
      <w:r>
        <w:rPr>
          <w:sz w:val="22"/>
          <w:szCs w:val="22"/>
        </w:rPr>
        <w:t xml:space="preserve">ii.   </w:t>
      </w:r>
      <w:r w:rsidR="00AC3D40" w:rsidRPr="00432898">
        <w:rPr>
          <w:sz w:val="22"/>
          <w:szCs w:val="22"/>
        </w:rPr>
        <w:t>Civil.  Any person who intentionally or negligently violates section 1.126 may be held liable in a civil action brought by the civil prosecutor for an amount up to $5,000.</w:t>
      </w:r>
    </w:p>
    <w:p w14:paraId="6651E5F4" w14:textId="77777777" w:rsidR="00AC3D40" w:rsidRPr="00432898" w:rsidRDefault="000F1C58" w:rsidP="00526B17">
      <w:pPr>
        <w:pStyle w:val="Level3"/>
        <w:numPr>
          <w:ilvl w:val="0"/>
          <w:numId w:val="0"/>
        </w:numPr>
        <w:tabs>
          <w:tab w:val="left" w:pos="1170"/>
        </w:tabs>
        <w:ind w:left="2160"/>
        <w:rPr>
          <w:sz w:val="22"/>
          <w:szCs w:val="22"/>
        </w:rPr>
      </w:pPr>
      <w:r>
        <w:rPr>
          <w:sz w:val="22"/>
          <w:szCs w:val="22"/>
        </w:rPr>
        <w:t xml:space="preserve">iii.  </w:t>
      </w:r>
      <w:r w:rsidR="00AC3D40" w:rsidRPr="00432898">
        <w:rPr>
          <w:sz w:val="22"/>
          <w:szCs w:val="22"/>
        </w:rPr>
        <w:t>Administrative.  Any person who intentionally or negligently violates section 1.126 may be held liable in an administrative proceeding before the Ethics Commission held pursuant to the Charter for an amount up to $5,000 for each violation.</w:t>
      </w:r>
    </w:p>
    <w:p w14:paraId="6651E5F5" w14:textId="77777777" w:rsidR="00AC3D40" w:rsidRPr="00432898" w:rsidRDefault="00AC3D40" w:rsidP="00F77E21">
      <w:pPr>
        <w:pStyle w:val="BodyText"/>
        <w:ind w:left="1440"/>
        <w:rPr>
          <w:sz w:val="22"/>
          <w:szCs w:val="22"/>
        </w:rPr>
      </w:pPr>
      <w:r w:rsidRPr="00432898">
        <w:rPr>
          <w:sz w:val="22"/>
          <w:szCs w:val="22"/>
        </w:rPr>
        <w:t xml:space="preserve">For further information, </w:t>
      </w:r>
      <w:r w:rsidR="00006841">
        <w:rPr>
          <w:sz w:val="22"/>
          <w:szCs w:val="22"/>
        </w:rPr>
        <w:t>Respondent</w:t>
      </w:r>
      <w:r w:rsidRPr="00432898">
        <w:rPr>
          <w:sz w:val="22"/>
          <w:szCs w:val="22"/>
        </w:rPr>
        <w:t>s should contact the San Francisco Ethics Commission at (415) 581-2300.</w:t>
      </w:r>
    </w:p>
    <w:p w14:paraId="6651E5F6" w14:textId="77777777" w:rsidR="00AC3D40" w:rsidRPr="00432898" w:rsidRDefault="00AC3D40" w:rsidP="00B723DE">
      <w:pPr>
        <w:pStyle w:val="Level2"/>
        <w:numPr>
          <w:ilvl w:val="1"/>
          <w:numId w:val="17"/>
        </w:numPr>
        <w:rPr>
          <w:b/>
          <w:sz w:val="22"/>
          <w:szCs w:val="22"/>
        </w:rPr>
      </w:pPr>
      <w:r w:rsidRPr="00432898">
        <w:rPr>
          <w:b/>
          <w:sz w:val="22"/>
          <w:szCs w:val="22"/>
        </w:rPr>
        <w:t>Sunshine Ordinance</w:t>
      </w:r>
    </w:p>
    <w:p w14:paraId="6651E5F7" w14:textId="77777777" w:rsidR="00AC3D40" w:rsidRDefault="00AC3D40" w:rsidP="008C626C">
      <w:pPr>
        <w:pStyle w:val="BodyText"/>
        <w:ind w:left="1440"/>
        <w:rPr>
          <w:sz w:val="22"/>
          <w:szCs w:val="22"/>
        </w:rPr>
      </w:pPr>
      <w:r w:rsidRPr="00432898">
        <w:rPr>
          <w:sz w:val="22"/>
          <w:szCs w:val="22"/>
        </w:rPr>
        <w:t xml:space="preserve">In accordance with S.F. Administrative Code Section 67.24(e), contractors’ bids, responses to </w:t>
      </w:r>
      <w:r w:rsidR="00481631">
        <w:rPr>
          <w:sz w:val="22"/>
          <w:szCs w:val="22"/>
        </w:rPr>
        <w:t>RFQ</w:t>
      </w:r>
      <w:r w:rsidRPr="00432898">
        <w:rPr>
          <w:sz w:val="22"/>
          <w:szCs w:val="22"/>
        </w:rPr>
        <w:t xml:space="preserve">s and all other records of communications between the City and persons or firms seeking contracts shall be open to inspection immediately after a contract has been awarded.  Nothing in this provision requires the disclosure of a private person’s or </w:t>
      </w:r>
      <w:r w:rsidRPr="00432898">
        <w:rPr>
          <w:sz w:val="22"/>
          <w:szCs w:val="22"/>
        </w:rPr>
        <w:lastRenderedPageBreak/>
        <w:t>organization’s net worth or other proprietary financial data submitted for qualification for a contract or other benefits until and unless that person or organization is awarded the contract or benefit.  Information provided which is covered by this paragraph will be made available to the public upon request.</w:t>
      </w:r>
    </w:p>
    <w:p w14:paraId="6651E5F8" w14:textId="77777777" w:rsidR="00AC3D40" w:rsidRPr="00432898" w:rsidRDefault="00AC3D40" w:rsidP="00B723DE">
      <w:pPr>
        <w:pStyle w:val="Level2"/>
        <w:numPr>
          <w:ilvl w:val="1"/>
          <w:numId w:val="17"/>
        </w:numPr>
        <w:rPr>
          <w:b/>
          <w:sz w:val="22"/>
          <w:szCs w:val="22"/>
        </w:rPr>
      </w:pPr>
      <w:r w:rsidRPr="00432898">
        <w:rPr>
          <w:b/>
          <w:sz w:val="22"/>
          <w:szCs w:val="22"/>
        </w:rPr>
        <w:t>Public Access to Meetings and Records</w:t>
      </w:r>
    </w:p>
    <w:p w14:paraId="6651E5F9" w14:textId="77777777" w:rsidR="00AC3D40" w:rsidRPr="00432898" w:rsidRDefault="00AC3D40" w:rsidP="008C626C">
      <w:pPr>
        <w:pStyle w:val="BodyText"/>
        <w:ind w:left="1440"/>
        <w:rPr>
          <w:sz w:val="22"/>
          <w:szCs w:val="22"/>
        </w:rPr>
      </w:pPr>
      <w:r w:rsidRPr="00432898">
        <w:rPr>
          <w:sz w:val="22"/>
          <w:szCs w:val="22"/>
        </w:rPr>
        <w:t xml:space="preserve">If a </w:t>
      </w:r>
      <w:r w:rsidR="00006841">
        <w:rPr>
          <w:sz w:val="22"/>
          <w:szCs w:val="22"/>
        </w:rPr>
        <w:t>Respondent</w:t>
      </w:r>
      <w:r w:rsidRPr="00432898">
        <w:rPr>
          <w:sz w:val="22"/>
          <w:szCs w:val="22"/>
        </w:rPr>
        <w:t xml:space="preserve"> is a non-profit entity that receives a cumulative total per year of at least $250,000 in City funds or City-administered funds and is a non-profit organization as defined in Chapter 12L of the S.F. Administrative Code, the </w:t>
      </w:r>
      <w:r w:rsidR="00006841">
        <w:rPr>
          <w:sz w:val="22"/>
          <w:szCs w:val="22"/>
        </w:rPr>
        <w:t>Respondent</w:t>
      </w:r>
      <w:r w:rsidRPr="00432898">
        <w:rPr>
          <w:sz w:val="22"/>
          <w:szCs w:val="22"/>
        </w:rPr>
        <w:t xml:space="preserve"> must comply with Chapter 12L.  The </w:t>
      </w:r>
      <w:r w:rsidR="00006841">
        <w:rPr>
          <w:sz w:val="22"/>
          <w:szCs w:val="22"/>
        </w:rPr>
        <w:t>Respondent</w:t>
      </w:r>
      <w:r w:rsidRPr="00432898">
        <w:rPr>
          <w:sz w:val="22"/>
          <w:szCs w:val="22"/>
        </w:rPr>
        <w:t xml:space="preserve"> must include in its </w:t>
      </w:r>
      <w:r w:rsidR="00006841">
        <w:rPr>
          <w:sz w:val="22"/>
          <w:szCs w:val="22"/>
        </w:rPr>
        <w:t>Submittal</w:t>
      </w:r>
      <w:r w:rsidRPr="00432898">
        <w:rPr>
          <w:sz w:val="22"/>
          <w:szCs w:val="22"/>
        </w:rPr>
        <w:t xml:space="preserve"> (1) a statement describing its efforts to comply with the Chapter 12L provisions regarding public access to </w:t>
      </w:r>
      <w:r w:rsidR="00006841">
        <w:rPr>
          <w:sz w:val="22"/>
          <w:szCs w:val="22"/>
        </w:rPr>
        <w:t>Respondent</w:t>
      </w:r>
      <w:r w:rsidRPr="00432898">
        <w:rPr>
          <w:sz w:val="22"/>
          <w:szCs w:val="22"/>
        </w:rPr>
        <w:t xml:space="preserve">’s meetings and records, and (2) a summary of all complaints concerning the </w:t>
      </w:r>
      <w:r w:rsidR="00006841">
        <w:rPr>
          <w:sz w:val="22"/>
          <w:szCs w:val="22"/>
        </w:rPr>
        <w:t>Respondent</w:t>
      </w:r>
      <w:r w:rsidRPr="00432898">
        <w:rPr>
          <w:sz w:val="22"/>
          <w:szCs w:val="22"/>
        </w:rPr>
        <w:t xml:space="preserve">’s compliance with Chapter 12L that were filed with the City in the last two years and deemed by the City to be substantiated.  The summary shall also describe the disposition of each complaint.  If no such complaints were filed, the </w:t>
      </w:r>
      <w:r w:rsidR="00006841">
        <w:rPr>
          <w:sz w:val="22"/>
          <w:szCs w:val="22"/>
        </w:rPr>
        <w:t>Respondent</w:t>
      </w:r>
      <w:r w:rsidRPr="00432898">
        <w:rPr>
          <w:sz w:val="22"/>
          <w:szCs w:val="22"/>
        </w:rPr>
        <w:t xml:space="preserve"> shall include a statement to that effect.  Failure to comply with the reporting requirements of Chapter 12L or material misrepresentation in </w:t>
      </w:r>
      <w:r w:rsidR="00006841">
        <w:rPr>
          <w:sz w:val="22"/>
          <w:szCs w:val="22"/>
        </w:rPr>
        <w:t>Respondent</w:t>
      </w:r>
      <w:r w:rsidRPr="00432898">
        <w:rPr>
          <w:sz w:val="22"/>
          <w:szCs w:val="22"/>
        </w:rPr>
        <w:t xml:space="preserve">’s Chapter 12L submissions shall be grounds for rejection of the </w:t>
      </w:r>
      <w:r w:rsidR="00006841">
        <w:rPr>
          <w:sz w:val="22"/>
          <w:szCs w:val="22"/>
        </w:rPr>
        <w:t>Submittal</w:t>
      </w:r>
      <w:r w:rsidRPr="00432898">
        <w:rPr>
          <w:sz w:val="22"/>
          <w:szCs w:val="22"/>
        </w:rPr>
        <w:t xml:space="preserve"> and/or termination of any subsequent Agreement reached on the basis of the </w:t>
      </w:r>
      <w:r w:rsidR="00006841">
        <w:rPr>
          <w:sz w:val="22"/>
          <w:szCs w:val="22"/>
        </w:rPr>
        <w:t>Submittal</w:t>
      </w:r>
      <w:r w:rsidRPr="00432898">
        <w:rPr>
          <w:sz w:val="22"/>
          <w:szCs w:val="22"/>
        </w:rPr>
        <w:t xml:space="preserve">.  </w:t>
      </w:r>
    </w:p>
    <w:p w14:paraId="6651E5FA" w14:textId="77777777" w:rsidR="00AC3D40" w:rsidRPr="00432898" w:rsidRDefault="00AC3D40" w:rsidP="00B723DE">
      <w:pPr>
        <w:pStyle w:val="Level2"/>
        <w:numPr>
          <w:ilvl w:val="1"/>
          <w:numId w:val="17"/>
        </w:numPr>
        <w:rPr>
          <w:b/>
          <w:sz w:val="22"/>
          <w:szCs w:val="22"/>
        </w:rPr>
      </w:pPr>
      <w:r w:rsidRPr="00432898">
        <w:rPr>
          <w:b/>
          <w:sz w:val="22"/>
          <w:szCs w:val="22"/>
        </w:rPr>
        <w:t>Reservations of Rights by the City</w:t>
      </w:r>
    </w:p>
    <w:p w14:paraId="6651E5FB" w14:textId="77777777" w:rsidR="00AC3D40" w:rsidRPr="00432898" w:rsidRDefault="00AC3D40" w:rsidP="008C626C">
      <w:pPr>
        <w:pStyle w:val="BodyText"/>
        <w:ind w:left="1440"/>
        <w:rPr>
          <w:sz w:val="22"/>
          <w:szCs w:val="22"/>
        </w:rPr>
      </w:pPr>
      <w:r w:rsidRPr="00432898">
        <w:rPr>
          <w:sz w:val="22"/>
          <w:szCs w:val="22"/>
        </w:rPr>
        <w:t xml:space="preserve">The issuance of this </w:t>
      </w:r>
      <w:r w:rsidR="00481631">
        <w:rPr>
          <w:sz w:val="22"/>
          <w:szCs w:val="22"/>
        </w:rPr>
        <w:t>RFQ</w:t>
      </w:r>
      <w:r w:rsidRPr="00432898">
        <w:rPr>
          <w:sz w:val="22"/>
          <w:szCs w:val="22"/>
        </w:rPr>
        <w:t xml:space="preserve"> does not constitute an agreement by the City that any contract will actually be entered into by the City.  The City expressly reserves the right at any time to:</w:t>
      </w:r>
    </w:p>
    <w:p w14:paraId="6651E5FC" w14:textId="77777777" w:rsidR="00AC3D40" w:rsidRPr="00432898" w:rsidRDefault="00AC3D40" w:rsidP="00811F39">
      <w:pPr>
        <w:pStyle w:val="Level3"/>
        <w:numPr>
          <w:ilvl w:val="2"/>
          <w:numId w:val="17"/>
        </w:numPr>
        <w:tabs>
          <w:tab w:val="clear" w:pos="2160"/>
          <w:tab w:val="left" w:pos="1530"/>
        </w:tabs>
        <w:ind w:left="2790" w:hanging="630"/>
        <w:rPr>
          <w:sz w:val="22"/>
          <w:szCs w:val="22"/>
        </w:rPr>
      </w:pPr>
      <w:r w:rsidRPr="00432898">
        <w:rPr>
          <w:sz w:val="22"/>
          <w:szCs w:val="22"/>
        </w:rPr>
        <w:t xml:space="preserve">Waive or correct any defect or informality in any response, </w:t>
      </w:r>
      <w:r w:rsidR="00006841">
        <w:rPr>
          <w:sz w:val="22"/>
          <w:szCs w:val="22"/>
        </w:rPr>
        <w:t>Submittal</w:t>
      </w:r>
      <w:r w:rsidRPr="00432898">
        <w:rPr>
          <w:sz w:val="22"/>
          <w:szCs w:val="22"/>
        </w:rPr>
        <w:t xml:space="preserve">, or </w:t>
      </w:r>
      <w:r w:rsidR="00006841">
        <w:rPr>
          <w:sz w:val="22"/>
          <w:szCs w:val="22"/>
        </w:rPr>
        <w:t>Submittal</w:t>
      </w:r>
      <w:r w:rsidRPr="00432898">
        <w:rPr>
          <w:sz w:val="22"/>
          <w:szCs w:val="22"/>
        </w:rPr>
        <w:t xml:space="preserve"> procedure;</w:t>
      </w:r>
    </w:p>
    <w:p w14:paraId="6651E5FD" w14:textId="77777777" w:rsidR="00242140" w:rsidRPr="00432898" w:rsidRDefault="00242140" w:rsidP="00811F39">
      <w:pPr>
        <w:pStyle w:val="Level3"/>
        <w:numPr>
          <w:ilvl w:val="2"/>
          <w:numId w:val="17"/>
        </w:numPr>
        <w:tabs>
          <w:tab w:val="clear" w:pos="2160"/>
          <w:tab w:val="left" w:pos="1530"/>
        </w:tabs>
        <w:ind w:left="2790" w:hanging="630"/>
        <w:rPr>
          <w:sz w:val="22"/>
          <w:szCs w:val="22"/>
        </w:rPr>
      </w:pPr>
      <w:r w:rsidRPr="00432898">
        <w:rPr>
          <w:sz w:val="22"/>
          <w:szCs w:val="22"/>
        </w:rPr>
        <w:t xml:space="preserve">Reject any or all </w:t>
      </w:r>
      <w:r w:rsidR="00006841">
        <w:rPr>
          <w:sz w:val="22"/>
          <w:szCs w:val="22"/>
        </w:rPr>
        <w:t>Submittal</w:t>
      </w:r>
      <w:r w:rsidRPr="00432898">
        <w:rPr>
          <w:sz w:val="22"/>
          <w:szCs w:val="22"/>
        </w:rPr>
        <w:t>s;</w:t>
      </w:r>
    </w:p>
    <w:p w14:paraId="6651E5FE" w14:textId="77777777" w:rsidR="00242140" w:rsidRPr="00432898" w:rsidRDefault="00D52762" w:rsidP="00811F39">
      <w:pPr>
        <w:pStyle w:val="Level3"/>
        <w:numPr>
          <w:ilvl w:val="2"/>
          <w:numId w:val="17"/>
        </w:numPr>
        <w:tabs>
          <w:tab w:val="clear" w:pos="2160"/>
          <w:tab w:val="left" w:pos="1530"/>
        </w:tabs>
        <w:ind w:left="2790" w:hanging="630"/>
        <w:rPr>
          <w:sz w:val="22"/>
          <w:szCs w:val="22"/>
        </w:rPr>
      </w:pPr>
      <w:r>
        <w:rPr>
          <w:sz w:val="22"/>
          <w:szCs w:val="22"/>
        </w:rPr>
        <w:t>Reissue a Request for Qualifications</w:t>
      </w:r>
      <w:r w:rsidR="00242140" w:rsidRPr="00432898">
        <w:rPr>
          <w:sz w:val="22"/>
          <w:szCs w:val="22"/>
        </w:rPr>
        <w:t>;</w:t>
      </w:r>
    </w:p>
    <w:p w14:paraId="6651E5FF" w14:textId="77777777" w:rsidR="00AC3D40" w:rsidRPr="00432898" w:rsidRDefault="00242140" w:rsidP="00811F39">
      <w:pPr>
        <w:pStyle w:val="Level3"/>
        <w:numPr>
          <w:ilvl w:val="2"/>
          <w:numId w:val="17"/>
        </w:numPr>
        <w:tabs>
          <w:tab w:val="clear" w:pos="2160"/>
          <w:tab w:val="left" w:pos="1530"/>
        </w:tabs>
        <w:ind w:left="2790" w:hanging="630"/>
        <w:rPr>
          <w:sz w:val="22"/>
          <w:szCs w:val="22"/>
        </w:rPr>
      </w:pPr>
      <w:r w:rsidRPr="00432898">
        <w:rPr>
          <w:sz w:val="22"/>
          <w:szCs w:val="22"/>
        </w:rPr>
        <w:t xml:space="preserve">Prior to submission deadline for </w:t>
      </w:r>
      <w:r w:rsidR="00006841">
        <w:rPr>
          <w:sz w:val="22"/>
          <w:szCs w:val="22"/>
        </w:rPr>
        <w:t>Submittal</w:t>
      </w:r>
      <w:r w:rsidRPr="00432898">
        <w:rPr>
          <w:sz w:val="22"/>
          <w:szCs w:val="22"/>
        </w:rPr>
        <w:t xml:space="preserve">s, modify all or any portion of the selection procedures, including deadlines for accepting responses, the specifications or requirements for any materials, equipment or services to be provided under this </w:t>
      </w:r>
      <w:r w:rsidR="00481631">
        <w:rPr>
          <w:sz w:val="22"/>
          <w:szCs w:val="22"/>
        </w:rPr>
        <w:t>RFQ</w:t>
      </w:r>
      <w:r w:rsidRPr="00432898">
        <w:rPr>
          <w:sz w:val="22"/>
          <w:szCs w:val="22"/>
        </w:rPr>
        <w:t xml:space="preserve">, or the requirements for contents or format of the </w:t>
      </w:r>
      <w:r w:rsidR="00006841">
        <w:rPr>
          <w:sz w:val="22"/>
          <w:szCs w:val="22"/>
        </w:rPr>
        <w:t>Submittal</w:t>
      </w:r>
      <w:r w:rsidRPr="00432898">
        <w:rPr>
          <w:sz w:val="22"/>
          <w:szCs w:val="22"/>
        </w:rPr>
        <w:t>s;</w:t>
      </w:r>
    </w:p>
    <w:p w14:paraId="6651E600" w14:textId="77777777" w:rsidR="00242140" w:rsidRPr="00432898" w:rsidRDefault="00242140" w:rsidP="00811F39">
      <w:pPr>
        <w:pStyle w:val="Level3"/>
        <w:numPr>
          <w:ilvl w:val="2"/>
          <w:numId w:val="17"/>
        </w:numPr>
        <w:tabs>
          <w:tab w:val="clear" w:pos="2160"/>
          <w:tab w:val="left" w:pos="1530"/>
        </w:tabs>
        <w:ind w:left="2790" w:hanging="630"/>
        <w:rPr>
          <w:sz w:val="22"/>
          <w:szCs w:val="22"/>
        </w:rPr>
      </w:pPr>
      <w:r w:rsidRPr="00432898">
        <w:rPr>
          <w:sz w:val="22"/>
          <w:szCs w:val="22"/>
        </w:rPr>
        <w:t xml:space="preserve">Procure any materials, equipment or services specified in this </w:t>
      </w:r>
      <w:r w:rsidR="00481631">
        <w:rPr>
          <w:sz w:val="22"/>
          <w:szCs w:val="22"/>
        </w:rPr>
        <w:t>RFQ</w:t>
      </w:r>
      <w:r w:rsidRPr="00432898">
        <w:rPr>
          <w:sz w:val="22"/>
          <w:szCs w:val="22"/>
        </w:rPr>
        <w:t xml:space="preserve"> by any other means; or </w:t>
      </w:r>
    </w:p>
    <w:p w14:paraId="6651E601" w14:textId="77777777" w:rsidR="00242140" w:rsidRDefault="00242140" w:rsidP="00BD1FD5">
      <w:pPr>
        <w:pStyle w:val="Level3"/>
        <w:numPr>
          <w:ilvl w:val="2"/>
          <w:numId w:val="17"/>
        </w:numPr>
        <w:tabs>
          <w:tab w:val="clear" w:pos="2160"/>
          <w:tab w:val="left" w:pos="1530"/>
        </w:tabs>
        <w:ind w:left="2790" w:hanging="630"/>
        <w:rPr>
          <w:sz w:val="22"/>
          <w:szCs w:val="22"/>
        </w:rPr>
      </w:pPr>
      <w:r w:rsidRPr="00432898">
        <w:rPr>
          <w:sz w:val="22"/>
          <w:szCs w:val="22"/>
        </w:rPr>
        <w:t xml:space="preserve">Determine that no </w:t>
      </w:r>
      <w:r w:rsidR="00A62453">
        <w:rPr>
          <w:sz w:val="22"/>
          <w:szCs w:val="22"/>
        </w:rPr>
        <w:t xml:space="preserve">contracts or </w:t>
      </w:r>
      <w:r w:rsidRPr="00432898">
        <w:rPr>
          <w:sz w:val="22"/>
          <w:szCs w:val="22"/>
        </w:rPr>
        <w:t>project</w:t>
      </w:r>
      <w:r w:rsidR="00A62453">
        <w:rPr>
          <w:sz w:val="22"/>
          <w:szCs w:val="22"/>
        </w:rPr>
        <w:t>s</w:t>
      </w:r>
      <w:r w:rsidRPr="00432898">
        <w:rPr>
          <w:sz w:val="22"/>
          <w:szCs w:val="22"/>
        </w:rPr>
        <w:t xml:space="preserve"> will be pursued.</w:t>
      </w:r>
    </w:p>
    <w:p w14:paraId="6651E602" w14:textId="77777777" w:rsidR="00AC3D40" w:rsidRPr="00432898" w:rsidRDefault="00AC3D40" w:rsidP="00B723DE">
      <w:pPr>
        <w:pStyle w:val="Level2"/>
        <w:numPr>
          <w:ilvl w:val="1"/>
          <w:numId w:val="17"/>
        </w:numPr>
        <w:rPr>
          <w:b/>
          <w:sz w:val="22"/>
          <w:szCs w:val="22"/>
        </w:rPr>
      </w:pPr>
      <w:r w:rsidRPr="00432898">
        <w:rPr>
          <w:b/>
          <w:sz w:val="22"/>
          <w:szCs w:val="22"/>
        </w:rPr>
        <w:t>No Waiver</w:t>
      </w:r>
    </w:p>
    <w:p w14:paraId="6651E603" w14:textId="77777777" w:rsidR="00AC3D40" w:rsidRDefault="00AC3D40" w:rsidP="00BD1FD5">
      <w:pPr>
        <w:pStyle w:val="BodyText"/>
        <w:ind w:left="1440"/>
        <w:rPr>
          <w:sz w:val="22"/>
          <w:szCs w:val="22"/>
        </w:rPr>
      </w:pPr>
      <w:r w:rsidRPr="00432898">
        <w:rPr>
          <w:sz w:val="22"/>
          <w:szCs w:val="22"/>
        </w:rPr>
        <w:t xml:space="preserve">No waiver by the City of any provision of this </w:t>
      </w:r>
      <w:r w:rsidR="00481631">
        <w:rPr>
          <w:sz w:val="22"/>
          <w:szCs w:val="22"/>
        </w:rPr>
        <w:t>RFQ</w:t>
      </w:r>
      <w:r w:rsidRPr="00432898">
        <w:rPr>
          <w:sz w:val="22"/>
          <w:szCs w:val="22"/>
        </w:rPr>
        <w:t xml:space="preserve"> shall be implied from any failure by the City to recognize or take action on account of any failure by a </w:t>
      </w:r>
      <w:r w:rsidR="00006841">
        <w:rPr>
          <w:sz w:val="22"/>
          <w:szCs w:val="22"/>
        </w:rPr>
        <w:t>Respondent</w:t>
      </w:r>
      <w:r w:rsidRPr="00432898">
        <w:rPr>
          <w:sz w:val="22"/>
          <w:szCs w:val="22"/>
        </w:rPr>
        <w:t xml:space="preserve"> to observe any provision of this </w:t>
      </w:r>
      <w:r w:rsidR="00481631">
        <w:rPr>
          <w:sz w:val="22"/>
          <w:szCs w:val="22"/>
        </w:rPr>
        <w:t>RFQ</w:t>
      </w:r>
      <w:r w:rsidRPr="00432898">
        <w:rPr>
          <w:sz w:val="22"/>
          <w:szCs w:val="22"/>
        </w:rPr>
        <w:t xml:space="preserve">. </w:t>
      </w:r>
    </w:p>
    <w:p w14:paraId="6651E604" w14:textId="77777777" w:rsidR="00AC3D40" w:rsidRPr="002A2917" w:rsidRDefault="00AC3D40" w:rsidP="00B723DE">
      <w:pPr>
        <w:pStyle w:val="Level2"/>
        <w:numPr>
          <w:ilvl w:val="1"/>
          <w:numId w:val="17"/>
        </w:numPr>
        <w:rPr>
          <w:b/>
          <w:sz w:val="22"/>
          <w:szCs w:val="22"/>
        </w:rPr>
      </w:pPr>
      <w:r w:rsidRPr="002A2917">
        <w:rPr>
          <w:b/>
          <w:sz w:val="22"/>
          <w:szCs w:val="22"/>
        </w:rPr>
        <w:t>Local Business Enterprise Goals and Outreach</w:t>
      </w:r>
    </w:p>
    <w:p w14:paraId="6651E605" w14:textId="77777777" w:rsidR="00AC3D40" w:rsidRPr="002A2917" w:rsidRDefault="00AC3D40" w:rsidP="008139D9">
      <w:pPr>
        <w:pStyle w:val="BodyText"/>
        <w:ind w:left="1440"/>
        <w:rPr>
          <w:sz w:val="22"/>
          <w:szCs w:val="22"/>
        </w:rPr>
      </w:pPr>
      <w:r w:rsidRPr="002A2917">
        <w:rPr>
          <w:sz w:val="22"/>
          <w:szCs w:val="22"/>
        </w:rPr>
        <w:t xml:space="preserve">The requirements of the Local Business Enterprise and Non-Discrimination in Contracting Ordinance set forth in Chapter 14B of the San Francisco Administrative Code as it now exists or as it may be amended in the future (collectively the “LBE Ordinance”) shall apply to this </w:t>
      </w:r>
      <w:r w:rsidR="00481631">
        <w:rPr>
          <w:sz w:val="22"/>
          <w:szCs w:val="22"/>
        </w:rPr>
        <w:t>RFQ</w:t>
      </w:r>
      <w:r w:rsidRPr="002A2917">
        <w:rPr>
          <w:sz w:val="22"/>
          <w:szCs w:val="22"/>
        </w:rPr>
        <w:t>.</w:t>
      </w:r>
    </w:p>
    <w:p w14:paraId="6651E606" w14:textId="77777777" w:rsidR="00855856" w:rsidRPr="002A2917" w:rsidRDefault="00855856" w:rsidP="008139D9">
      <w:pPr>
        <w:ind w:left="1440" w:firstLine="720"/>
        <w:rPr>
          <w:sz w:val="22"/>
          <w:szCs w:val="22"/>
        </w:rPr>
      </w:pPr>
      <w:r w:rsidRPr="002A2917">
        <w:rPr>
          <w:sz w:val="22"/>
          <w:szCs w:val="22"/>
        </w:rPr>
        <w:t xml:space="preserve">Each solicitation process </w:t>
      </w:r>
      <w:r w:rsidRPr="00603824">
        <w:rPr>
          <w:sz w:val="22"/>
          <w:szCs w:val="22"/>
        </w:rPr>
        <w:t xml:space="preserve">requires a </w:t>
      </w:r>
      <w:r w:rsidRPr="00603824">
        <w:rPr>
          <w:b/>
          <w:sz w:val="22"/>
          <w:szCs w:val="22"/>
        </w:rPr>
        <w:t xml:space="preserve">new submittal of CMD Attachment </w:t>
      </w:r>
      <w:r w:rsidR="004E15B6">
        <w:rPr>
          <w:b/>
          <w:sz w:val="22"/>
          <w:szCs w:val="22"/>
        </w:rPr>
        <w:t>3</w:t>
      </w:r>
      <w:r w:rsidRPr="00603824">
        <w:rPr>
          <w:b/>
          <w:sz w:val="22"/>
          <w:szCs w:val="22"/>
        </w:rPr>
        <w:t xml:space="preserve"> forms</w:t>
      </w:r>
      <w:r w:rsidR="00534530" w:rsidRPr="00603824">
        <w:rPr>
          <w:sz w:val="22"/>
          <w:szCs w:val="22"/>
        </w:rPr>
        <w:t>.  The forms</w:t>
      </w:r>
      <w:r w:rsidR="00534530" w:rsidRPr="002A2917">
        <w:rPr>
          <w:sz w:val="22"/>
          <w:szCs w:val="22"/>
        </w:rPr>
        <w:t xml:space="preserve"> </w:t>
      </w:r>
      <w:r w:rsidR="00B361C9">
        <w:rPr>
          <w:sz w:val="22"/>
          <w:szCs w:val="22"/>
        </w:rPr>
        <w:t xml:space="preserve">are attached herewith as Appendix H.  They </w:t>
      </w:r>
      <w:r w:rsidR="00534530" w:rsidRPr="002A2917">
        <w:rPr>
          <w:sz w:val="22"/>
          <w:szCs w:val="22"/>
        </w:rPr>
        <w:t xml:space="preserve">can </w:t>
      </w:r>
      <w:r w:rsidR="00B361C9">
        <w:rPr>
          <w:sz w:val="22"/>
          <w:szCs w:val="22"/>
        </w:rPr>
        <w:t xml:space="preserve">also </w:t>
      </w:r>
      <w:r w:rsidR="00534530" w:rsidRPr="002A2917">
        <w:rPr>
          <w:sz w:val="22"/>
          <w:szCs w:val="22"/>
        </w:rPr>
        <w:t xml:space="preserve">be downloaded </w:t>
      </w:r>
      <w:r w:rsidRPr="002A2917">
        <w:rPr>
          <w:sz w:val="22"/>
          <w:szCs w:val="22"/>
        </w:rPr>
        <w:lastRenderedPageBreak/>
        <w:t>at the following link, located</w:t>
      </w:r>
      <w:r w:rsidR="00B361C9">
        <w:rPr>
          <w:sz w:val="22"/>
          <w:szCs w:val="22"/>
        </w:rPr>
        <w:t xml:space="preserve"> under the heading “Attachment </w:t>
      </w:r>
      <w:r w:rsidR="00AF7461">
        <w:rPr>
          <w:sz w:val="22"/>
          <w:szCs w:val="22"/>
        </w:rPr>
        <w:t>3</w:t>
      </w:r>
      <w:r w:rsidRPr="002A2917">
        <w:rPr>
          <w:sz w:val="22"/>
          <w:szCs w:val="22"/>
        </w:rPr>
        <w:t xml:space="preserve">: </w:t>
      </w:r>
      <w:r w:rsidR="00B361C9">
        <w:rPr>
          <w:sz w:val="22"/>
          <w:szCs w:val="22"/>
        </w:rPr>
        <w:t xml:space="preserve">Requirements for </w:t>
      </w:r>
      <w:r w:rsidR="00F75B77">
        <w:rPr>
          <w:sz w:val="22"/>
          <w:szCs w:val="22"/>
        </w:rPr>
        <w:t>General Services</w:t>
      </w:r>
      <w:r w:rsidR="00B361C9">
        <w:rPr>
          <w:sz w:val="22"/>
          <w:szCs w:val="22"/>
        </w:rPr>
        <w:t xml:space="preserve"> Contract</w:t>
      </w:r>
      <w:r w:rsidRPr="002A2917">
        <w:rPr>
          <w:sz w:val="22"/>
          <w:szCs w:val="22"/>
        </w:rPr>
        <w:t xml:space="preserve">s”:  </w:t>
      </w:r>
    </w:p>
    <w:p w14:paraId="6651E607" w14:textId="77777777" w:rsidR="00855856" w:rsidRPr="002A2917" w:rsidRDefault="00855856" w:rsidP="00855856">
      <w:pPr>
        <w:rPr>
          <w:sz w:val="22"/>
          <w:szCs w:val="22"/>
        </w:rPr>
      </w:pPr>
    </w:p>
    <w:p w14:paraId="6651E608" w14:textId="77777777" w:rsidR="00855856" w:rsidRPr="002A2917" w:rsidRDefault="000D517B" w:rsidP="00855856">
      <w:pPr>
        <w:ind w:left="1440"/>
        <w:rPr>
          <w:sz w:val="22"/>
          <w:szCs w:val="22"/>
        </w:rPr>
      </w:pPr>
      <w:hyperlink r:id="rId15" w:history="1">
        <w:r w:rsidR="00855856" w:rsidRPr="002A2917">
          <w:rPr>
            <w:color w:val="0000FF"/>
            <w:sz w:val="22"/>
            <w:szCs w:val="22"/>
            <w:u w:val="single"/>
          </w:rPr>
          <w:t>http://www.sfgsa.org/index.aspx?page=6135</w:t>
        </w:r>
      </w:hyperlink>
    </w:p>
    <w:p w14:paraId="6651E609" w14:textId="77777777" w:rsidR="00855856" w:rsidRPr="002A2917" w:rsidRDefault="00855856" w:rsidP="00855856">
      <w:pPr>
        <w:ind w:left="1440"/>
        <w:rPr>
          <w:sz w:val="22"/>
          <w:szCs w:val="22"/>
        </w:rPr>
      </w:pPr>
    </w:p>
    <w:p w14:paraId="6651E60A" w14:textId="77777777" w:rsidR="001845B3" w:rsidRPr="002A2917" w:rsidRDefault="001845B3" w:rsidP="00DE65A5">
      <w:pPr>
        <w:ind w:left="2160"/>
        <w:rPr>
          <w:sz w:val="22"/>
          <w:szCs w:val="22"/>
        </w:rPr>
      </w:pPr>
      <w:r w:rsidRPr="002A2917">
        <w:rPr>
          <w:sz w:val="22"/>
          <w:szCs w:val="22"/>
        </w:rPr>
        <w:t xml:space="preserve">(1) Form 2A-CMD Contract Participation Form </w:t>
      </w:r>
    </w:p>
    <w:p w14:paraId="6651E60B" w14:textId="77777777" w:rsidR="001845B3" w:rsidRPr="002A2917" w:rsidRDefault="001845B3" w:rsidP="00DE65A5">
      <w:pPr>
        <w:ind w:left="2160"/>
        <w:rPr>
          <w:sz w:val="22"/>
          <w:szCs w:val="22"/>
        </w:rPr>
      </w:pPr>
      <w:r w:rsidRPr="002A2917">
        <w:rPr>
          <w:sz w:val="22"/>
          <w:szCs w:val="22"/>
        </w:rPr>
        <w:t>(2) Form 2B- CMD “Good Faith Outreach” Requirements Form</w:t>
      </w:r>
    </w:p>
    <w:p w14:paraId="6651E60C" w14:textId="77777777" w:rsidR="001845B3" w:rsidRPr="002A2917" w:rsidRDefault="001845B3" w:rsidP="00DE65A5">
      <w:pPr>
        <w:ind w:left="2160"/>
        <w:rPr>
          <w:sz w:val="22"/>
          <w:szCs w:val="22"/>
        </w:rPr>
      </w:pPr>
      <w:r w:rsidRPr="002A2917">
        <w:rPr>
          <w:sz w:val="22"/>
          <w:szCs w:val="22"/>
        </w:rPr>
        <w:t>(3) Form 3- CMD Non-Discrimination Affidavit</w:t>
      </w:r>
    </w:p>
    <w:p w14:paraId="6651E60D" w14:textId="77777777" w:rsidR="001845B3" w:rsidRPr="002A2917" w:rsidRDefault="001845B3" w:rsidP="00DE65A5">
      <w:pPr>
        <w:ind w:left="2160"/>
        <w:rPr>
          <w:sz w:val="22"/>
          <w:szCs w:val="22"/>
        </w:rPr>
      </w:pPr>
      <w:r w:rsidRPr="002A2917">
        <w:rPr>
          <w:sz w:val="22"/>
          <w:szCs w:val="22"/>
        </w:rPr>
        <w:t xml:space="preserve">(4) Form 4- CMD Joint Venture Form (if applicable), and </w:t>
      </w:r>
    </w:p>
    <w:p w14:paraId="6651E60E" w14:textId="77777777" w:rsidR="001845B3" w:rsidRPr="002A2917" w:rsidRDefault="001845B3" w:rsidP="00DE65A5">
      <w:pPr>
        <w:ind w:left="2160"/>
        <w:rPr>
          <w:sz w:val="22"/>
          <w:szCs w:val="22"/>
        </w:rPr>
      </w:pPr>
      <w:r w:rsidRPr="002A2917">
        <w:rPr>
          <w:sz w:val="22"/>
          <w:szCs w:val="22"/>
        </w:rPr>
        <w:t xml:space="preserve">(5) Form 5- CMD Employment Form  </w:t>
      </w:r>
    </w:p>
    <w:p w14:paraId="6651E60F" w14:textId="77777777" w:rsidR="00855856" w:rsidRPr="00427863" w:rsidRDefault="00855856" w:rsidP="00855856">
      <w:pPr>
        <w:rPr>
          <w:sz w:val="22"/>
          <w:szCs w:val="22"/>
          <w:highlight w:val="yellow"/>
        </w:rPr>
      </w:pPr>
    </w:p>
    <w:p w14:paraId="6651E610" w14:textId="77777777" w:rsidR="002A10FD" w:rsidRDefault="00855856" w:rsidP="001960AF">
      <w:pPr>
        <w:ind w:left="1440" w:firstLine="720"/>
        <w:rPr>
          <w:sz w:val="22"/>
          <w:szCs w:val="22"/>
        </w:rPr>
      </w:pPr>
      <w:r w:rsidRPr="008E1720">
        <w:rPr>
          <w:sz w:val="22"/>
          <w:szCs w:val="22"/>
        </w:rPr>
        <w:t>Please submit Forms 2A, 2B, 3 and 5 (and Form 4 if J</w:t>
      </w:r>
      <w:r w:rsidR="00DD411D">
        <w:rPr>
          <w:sz w:val="22"/>
          <w:szCs w:val="22"/>
        </w:rPr>
        <w:t>V</w:t>
      </w:r>
      <w:r w:rsidRPr="008E1720">
        <w:rPr>
          <w:sz w:val="22"/>
          <w:szCs w:val="22"/>
        </w:rPr>
        <w:t xml:space="preserve"> response) with your Response Package.  </w:t>
      </w:r>
      <w:r w:rsidR="00AF7461">
        <w:rPr>
          <w:sz w:val="22"/>
          <w:szCs w:val="22"/>
        </w:rPr>
        <w:t xml:space="preserve">If submitting electronically, the forms should be uploaded and submitted as a separate attachment from the other documents.  If submitting hard copy and USB stick, two </w:t>
      </w:r>
      <w:r w:rsidR="00A33466">
        <w:rPr>
          <w:sz w:val="22"/>
          <w:szCs w:val="22"/>
        </w:rPr>
        <w:t>copies</w:t>
      </w:r>
      <w:r w:rsidR="00AF7461">
        <w:rPr>
          <w:sz w:val="22"/>
          <w:szCs w:val="22"/>
        </w:rPr>
        <w:t xml:space="preserve"> of the forms should be placed in separate sealed envelopes marked accordingly and submitted with the Submittal.</w:t>
      </w:r>
      <w:r w:rsidR="002A10FD" w:rsidRPr="008E1720">
        <w:rPr>
          <w:sz w:val="22"/>
          <w:szCs w:val="22"/>
        </w:rPr>
        <w:t xml:space="preserve"> </w:t>
      </w:r>
    </w:p>
    <w:p w14:paraId="6651E611" w14:textId="77777777" w:rsidR="001409CA" w:rsidRDefault="001409CA" w:rsidP="00B361C9">
      <w:pPr>
        <w:ind w:firstLine="720"/>
        <w:rPr>
          <w:sz w:val="22"/>
          <w:szCs w:val="22"/>
        </w:rPr>
      </w:pPr>
    </w:p>
    <w:p w14:paraId="6651E614" w14:textId="77777777" w:rsidR="00855856" w:rsidRPr="001845B3" w:rsidRDefault="00855856" w:rsidP="00855856">
      <w:pPr>
        <w:ind w:firstLine="1530"/>
        <w:rPr>
          <w:b/>
          <w:sz w:val="22"/>
          <w:szCs w:val="22"/>
        </w:rPr>
      </w:pPr>
      <w:r w:rsidRPr="00432898">
        <w:rPr>
          <w:b/>
          <w:sz w:val="22"/>
          <w:szCs w:val="22"/>
        </w:rPr>
        <w:t>1.</w:t>
      </w:r>
      <w:r w:rsidRPr="00432898">
        <w:rPr>
          <w:b/>
          <w:sz w:val="22"/>
          <w:szCs w:val="22"/>
        </w:rPr>
        <w:tab/>
      </w:r>
      <w:r w:rsidRPr="001845B3">
        <w:rPr>
          <w:b/>
          <w:bCs/>
          <w:sz w:val="22"/>
          <w:szCs w:val="22"/>
        </w:rPr>
        <w:t>LBE Sub-consultant Participation Requirement</w:t>
      </w:r>
    </w:p>
    <w:p w14:paraId="6651E615" w14:textId="77777777" w:rsidR="001845B3" w:rsidRPr="001845B3" w:rsidRDefault="001845B3" w:rsidP="001845B3">
      <w:pPr>
        <w:autoSpaceDE w:val="0"/>
        <w:autoSpaceDN w:val="0"/>
        <w:adjustRightInd w:val="0"/>
        <w:ind w:firstLine="1530"/>
        <w:rPr>
          <w:b/>
          <w:color w:val="000000"/>
          <w:sz w:val="22"/>
          <w:szCs w:val="22"/>
        </w:rPr>
      </w:pPr>
    </w:p>
    <w:p w14:paraId="6651E616" w14:textId="77777777" w:rsidR="00347C57" w:rsidRPr="00347C57" w:rsidRDefault="00347C57" w:rsidP="00AC10F6">
      <w:pPr>
        <w:autoSpaceDE w:val="0"/>
        <w:autoSpaceDN w:val="0"/>
        <w:adjustRightInd w:val="0"/>
        <w:ind w:left="1440" w:firstLine="720"/>
        <w:rPr>
          <w:color w:val="000000"/>
          <w:sz w:val="22"/>
          <w:szCs w:val="22"/>
        </w:rPr>
      </w:pPr>
      <w:r w:rsidRPr="00347C57">
        <w:rPr>
          <w:color w:val="000000"/>
          <w:sz w:val="22"/>
          <w:szCs w:val="22"/>
        </w:rPr>
        <w:t xml:space="preserve">All Submittals for this RFQ must demonstrate that the Respondent meets the requirements of the City’s Local Business Enterprise (LBE) Program set forth in the San Francisco Administrative Code, 14B in order to be considered.  CMD has established a 5% LBE sub consulting participation </w:t>
      </w:r>
      <w:r>
        <w:rPr>
          <w:color w:val="000000"/>
          <w:sz w:val="22"/>
          <w:szCs w:val="22"/>
        </w:rPr>
        <w:t>requirement</w:t>
      </w:r>
      <w:r w:rsidRPr="00347C57">
        <w:rPr>
          <w:color w:val="000000"/>
          <w:sz w:val="22"/>
          <w:szCs w:val="22"/>
        </w:rPr>
        <w:t xml:space="preserve"> for this RFQ and associated contracts.   Any Submittal that does not meet this </w:t>
      </w:r>
      <w:r>
        <w:rPr>
          <w:color w:val="000000"/>
          <w:sz w:val="22"/>
          <w:szCs w:val="22"/>
        </w:rPr>
        <w:t>requirement</w:t>
      </w:r>
      <w:r w:rsidRPr="00347C57">
        <w:rPr>
          <w:color w:val="000000"/>
          <w:sz w:val="22"/>
          <w:szCs w:val="22"/>
        </w:rPr>
        <w:t xml:space="preserve"> and does not demonstrate substantial good faith outreach efforts as defined b</w:t>
      </w:r>
      <w:r>
        <w:rPr>
          <w:color w:val="000000"/>
          <w:sz w:val="22"/>
          <w:szCs w:val="22"/>
        </w:rPr>
        <w:t>y the CMD towards meeting this requirement</w:t>
      </w:r>
      <w:r w:rsidRPr="00347C57">
        <w:rPr>
          <w:color w:val="000000"/>
          <w:sz w:val="22"/>
          <w:szCs w:val="22"/>
        </w:rPr>
        <w:t xml:space="preserve"> by the deadline for submittal of Submittals will be considered non-responsive and will not be eligible for award of contract.</w:t>
      </w:r>
    </w:p>
    <w:p w14:paraId="6651E617" w14:textId="77777777" w:rsidR="00347C57" w:rsidRPr="00347C57" w:rsidRDefault="00347C57" w:rsidP="00347C57">
      <w:pPr>
        <w:autoSpaceDE w:val="0"/>
        <w:autoSpaceDN w:val="0"/>
        <w:adjustRightInd w:val="0"/>
        <w:ind w:firstLine="1530"/>
        <w:rPr>
          <w:color w:val="000000"/>
          <w:sz w:val="22"/>
          <w:szCs w:val="22"/>
        </w:rPr>
      </w:pPr>
    </w:p>
    <w:p w14:paraId="6651E618" w14:textId="77777777" w:rsidR="00347C57" w:rsidRPr="00347C57" w:rsidRDefault="00347C57" w:rsidP="00AC10F6">
      <w:pPr>
        <w:autoSpaceDE w:val="0"/>
        <w:autoSpaceDN w:val="0"/>
        <w:adjustRightInd w:val="0"/>
        <w:ind w:left="1440" w:firstLine="720"/>
        <w:rPr>
          <w:color w:val="000000"/>
          <w:sz w:val="22"/>
          <w:szCs w:val="22"/>
        </w:rPr>
      </w:pPr>
      <w:r w:rsidRPr="00347C57">
        <w:rPr>
          <w:color w:val="000000"/>
          <w:sz w:val="22"/>
          <w:szCs w:val="22"/>
        </w:rPr>
        <w:t>All Respondents that attend the pre-Submittal conference will receive 15 points towards their CMD “Good Faith Outreach” requirements (CMD From 2B). A Respondent must achieve at least 80 points as determined by CMD to be deemed compliant with the “good faith outreach” requirements. A Respondent who fails to achieve at least 80 points will be declared non-responsive, and the Submittal will be rejected.</w:t>
      </w:r>
    </w:p>
    <w:p w14:paraId="6651E619" w14:textId="77777777" w:rsidR="00347C57" w:rsidRPr="00347C57" w:rsidRDefault="00347C57" w:rsidP="00347C57">
      <w:pPr>
        <w:autoSpaceDE w:val="0"/>
        <w:autoSpaceDN w:val="0"/>
        <w:adjustRightInd w:val="0"/>
        <w:ind w:firstLine="1530"/>
        <w:rPr>
          <w:color w:val="000000"/>
          <w:sz w:val="22"/>
          <w:szCs w:val="22"/>
        </w:rPr>
      </w:pPr>
    </w:p>
    <w:p w14:paraId="6651E61A" w14:textId="77777777" w:rsidR="00347C57" w:rsidRPr="00347C57" w:rsidRDefault="00347C57" w:rsidP="00DE65A5">
      <w:pPr>
        <w:autoSpaceDE w:val="0"/>
        <w:autoSpaceDN w:val="0"/>
        <w:adjustRightInd w:val="0"/>
        <w:ind w:left="1440" w:firstLine="720"/>
        <w:rPr>
          <w:color w:val="000000"/>
          <w:sz w:val="22"/>
          <w:szCs w:val="22"/>
        </w:rPr>
      </w:pPr>
      <w:r w:rsidRPr="00347C57">
        <w:rPr>
          <w:color w:val="000000"/>
          <w:sz w:val="22"/>
          <w:szCs w:val="22"/>
        </w:rPr>
        <w:t>Exception: If a Respondent demonstrates in its Submittal that it exceeds the established LBE sub consulting participation Requirement by 35% (i.e. 1.75% over the Total LBE Participation for this RFQ) or more, such Respondent is not required to conduct good faith outreach efforts or to submit evidence of good faith efforts.  For the purpose of the LBE sub consulting requirements, “LBE” refers to a small and micro-LBE only, certified by the City.</w:t>
      </w:r>
    </w:p>
    <w:p w14:paraId="6651E61B" w14:textId="77777777" w:rsidR="00542C03" w:rsidRPr="00432898" w:rsidRDefault="00542C03" w:rsidP="00855856">
      <w:pPr>
        <w:ind w:firstLine="1530"/>
        <w:rPr>
          <w:sz w:val="22"/>
          <w:szCs w:val="22"/>
        </w:rPr>
      </w:pPr>
    </w:p>
    <w:p w14:paraId="6651E61C" w14:textId="77777777" w:rsidR="00855856" w:rsidRDefault="00523B38" w:rsidP="00855856">
      <w:pPr>
        <w:ind w:firstLine="1530"/>
        <w:rPr>
          <w:b/>
          <w:sz w:val="22"/>
          <w:szCs w:val="22"/>
        </w:rPr>
      </w:pPr>
      <w:r>
        <w:rPr>
          <w:b/>
          <w:sz w:val="22"/>
          <w:szCs w:val="22"/>
        </w:rPr>
        <w:t>2</w:t>
      </w:r>
      <w:r w:rsidR="00855856" w:rsidRPr="00432898">
        <w:rPr>
          <w:b/>
          <w:sz w:val="22"/>
          <w:szCs w:val="22"/>
        </w:rPr>
        <w:t>.</w:t>
      </w:r>
      <w:r w:rsidR="00855856" w:rsidRPr="00432898">
        <w:rPr>
          <w:b/>
          <w:sz w:val="22"/>
          <w:szCs w:val="22"/>
        </w:rPr>
        <w:tab/>
        <w:t>LBE Participation and Rating Bonuses</w:t>
      </w:r>
    </w:p>
    <w:p w14:paraId="6651E61D" w14:textId="77777777" w:rsidR="00523B38" w:rsidRPr="00432898" w:rsidRDefault="00523B38" w:rsidP="00855856">
      <w:pPr>
        <w:ind w:firstLine="1530"/>
        <w:rPr>
          <w:b/>
          <w:sz w:val="22"/>
          <w:szCs w:val="22"/>
        </w:rPr>
      </w:pPr>
    </w:p>
    <w:p w14:paraId="6651E61E" w14:textId="77777777" w:rsidR="00855856" w:rsidRPr="00432898" w:rsidRDefault="00855856" w:rsidP="00F77E21">
      <w:pPr>
        <w:ind w:left="1440" w:firstLine="720"/>
        <w:rPr>
          <w:sz w:val="22"/>
          <w:szCs w:val="22"/>
        </w:rPr>
      </w:pPr>
      <w:r w:rsidRPr="00432898">
        <w:rPr>
          <w:sz w:val="22"/>
          <w:szCs w:val="22"/>
        </w:rPr>
        <w:t xml:space="preserve">The City strongly encourages responses from qualified LBEs.  Pursuant to Chapter 14B, the following rating bonuses will be in effect for the award of </w:t>
      </w:r>
      <w:r w:rsidR="00BF1FA8">
        <w:rPr>
          <w:sz w:val="22"/>
          <w:szCs w:val="22"/>
        </w:rPr>
        <w:t>contracts to any Respondents who as Prime Consultants, are</w:t>
      </w:r>
      <w:r w:rsidRPr="00432898">
        <w:rPr>
          <w:sz w:val="22"/>
          <w:szCs w:val="22"/>
        </w:rPr>
        <w:t xml:space="preserve"> certified as a Small or Micro-LBE, or </w:t>
      </w:r>
      <w:r w:rsidR="00DD411D">
        <w:rPr>
          <w:sz w:val="22"/>
          <w:szCs w:val="22"/>
        </w:rPr>
        <w:t>JVs where the JV</w:t>
      </w:r>
      <w:r w:rsidRPr="00432898">
        <w:rPr>
          <w:sz w:val="22"/>
          <w:szCs w:val="22"/>
        </w:rPr>
        <w:t xml:space="preserve"> partners are in the same discipline and have the specific levels of participation as identified below.  </w:t>
      </w:r>
      <w:r w:rsidR="00BF1FA8">
        <w:rPr>
          <w:sz w:val="22"/>
          <w:szCs w:val="22"/>
        </w:rPr>
        <w:t>LBE ce</w:t>
      </w:r>
      <w:r w:rsidRPr="00432898">
        <w:rPr>
          <w:sz w:val="22"/>
          <w:szCs w:val="22"/>
        </w:rPr>
        <w:t xml:space="preserve">rtification applications may be obtained by calling (415) 581-2310.  The </w:t>
      </w:r>
      <w:r w:rsidR="00BF1FA8">
        <w:rPr>
          <w:sz w:val="22"/>
          <w:szCs w:val="22"/>
        </w:rPr>
        <w:t xml:space="preserve">LBE </w:t>
      </w:r>
      <w:r w:rsidRPr="00432898">
        <w:rPr>
          <w:sz w:val="22"/>
          <w:szCs w:val="22"/>
        </w:rPr>
        <w:t>rating bonus applies at each phase of the selection process.  The application of the rating bonus is as follows:</w:t>
      </w:r>
    </w:p>
    <w:p w14:paraId="6651E61F" w14:textId="77777777" w:rsidR="00855856" w:rsidRPr="00432898" w:rsidRDefault="00855856" w:rsidP="00855856">
      <w:pPr>
        <w:ind w:left="1890"/>
        <w:rPr>
          <w:sz w:val="22"/>
          <w:szCs w:val="22"/>
        </w:rPr>
      </w:pPr>
    </w:p>
    <w:p w14:paraId="6651E620" w14:textId="77777777" w:rsidR="00855856" w:rsidRPr="00432898" w:rsidRDefault="00855856" w:rsidP="00272952">
      <w:pPr>
        <w:numPr>
          <w:ilvl w:val="0"/>
          <w:numId w:val="7"/>
        </w:numPr>
        <w:tabs>
          <w:tab w:val="left" w:pos="540"/>
        </w:tabs>
        <w:ind w:left="2160" w:firstLine="0"/>
        <w:rPr>
          <w:sz w:val="22"/>
          <w:szCs w:val="22"/>
        </w:rPr>
      </w:pPr>
      <w:r w:rsidRPr="00432898">
        <w:rPr>
          <w:sz w:val="22"/>
          <w:szCs w:val="22"/>
        </w:rPr>
        <w:lastRenderedPageBreak/>
        <w:t>A 10% bonus to a Small or Micro LBE—including Non-Profit; or a</w:t>
      </w:r>
      <w:r w:rsidR="00DD411D">
        <w:rPr>
          <w:sz w:val="22"/>
          <w:szCs w:val="22"/>
        </w:rPr>
        <w:t xml:space="preserve"> JV </w:t>
      </w:r>
      <w:r w:rsidRPr="00432898">
        <w:rPr>
          <w:sz w:val="22"/>
          <w:szCs w:val="22"/>
        </w:rPr>
        <w:t>between or among LBEs; or</w:t>
      </w:r>
    </w:p>
    <w:p w14:paraId="6651E621" w14:textId="77777777" w:rsidR="00855856" w:rsidRPr="00432898" w:rsidRDefault="00DD411D" w:rsidP="00272952">
      <w:pPr>
        <w:numPr>
          <w:ilvl w:val="0"/>
          <w:numId w:val="7"/>
        </w:numPr>
        <w:tabs>
          <w:tab w:val="left" w:pos="540"/>
        </w:tabs>
        <w:ind w:left="2160" w:firstLine="0"/>
        <w:rPr>
          <w:sz w:val="22"/>
          <w:szCs w:val="22"/>
        </w:rPr>
      </w:pPr>
      <w:r>
        <w:rPr>
          <w:sz w:val="22"/>
          <w:szCs w:val="22"/>
        </w:rPr>
        <w:t>A 5% bonus to a JV</w:t>
      </w:r>
      <w:r w:rsidR="00855856" w:rsidRPr="00432898">
        <w:rPr>
          <w:sz w:val="22"/>
          <w:szCs w:val="22"/>
        </w:rPr>
        <w:t xml:space="preserve"> with LBE participation that equals or exceeds 35%, but is under 40%; </w:t>
      </w:r>
    </w:p>
    <w:p w14:paraId="6651E622" w14:textId="77777777" w:rsidR="00855856" w:rsidRPr="00432898" w:rsidRDefault="00DD411D" w:rsidP="00272952">
      <w:pPr>
        <w:numPr>
          <w:ilvl w:val="0"/>
          <w:numId w:val="7"/>
        </w:numPr>
        <w:tabs>
          <w:tab w:val="left" w:pos="540"/>
        </w:tabs>
        <w:ind w:left="2160" w:firstLine="0"/>
        <w:rPr>
          <w:sz w:val="22"/>
          <w:szCs w:val="22"/>
        </w:rPr>
      </w:pPr>
      <w:r>
        <w:rPr>
          <w:sz w:val="22"/>
          <w:szCs w:val="22"/>
        </w:rPr>
        <w:t>A 7.5% bonus to a JV</w:t>
      </w:r>
      <w:r w:rsidR="00855856" w:rsidRPr="00432898">
        <w:rPr>
          <w:sz w:val="22"/>
          <w:szCs w:val="22"/>
        </w:rPr>
        <w:t xml:space="preserve"> with LBE participation that equals or exceeds</w:t>
      </w:r>
      <w:r w:rsidR="00855856" w:rsidRPr="00432898">
        <w:rPr>
          <w:b/>
          <w:sz w:val="22"/>
          <w:szCs w:val="22"/>
        </w:rPr>
        <w:t xml:space="preserve"> </w:t>
      </w:r>
      <w:r w:rsidR="00855856" w:rsidRPr="00432898">
        <w:rPr>
          <w:sz w:val="22"/>
          <w:szCs w:val="22"/>
        </w:rPr>
        <w:t xml:space="preserve">40%; </w:t>
      </w:r>
    </w:p>
    <w:p w14:paraId="6651E623" w14:textId="77777777" w:rsidR="00855856" w:rsidRPr="00432898" w:rsidRDefault="00855856" w:rsidP="00855856">
      <w:pPr>
        <w:tabs>
          <w:tab w:val="left" w:pos="540"/>
        </w:tabs>
        <w:ind w:firstLine="1530"/>
        <w:rPr>
          <w:sz w:val="22"/>
          <w:szCs w:val="22"/>
        </w:rPr>
      </w:pPr>
    </w:p>
    <w:p w14:paraId="6651E624" w14:textId="77777777" w:rsidR="00855856" w:rsidRPr="00432898" w:rsidRDefault="00855856" w:rsidP="005A765A">
      <w:pPr>
        <w:ind w:left="1440"/>
        <w:rPr>
          <w:sz w:val="22"/>
          <w:szCs w:val="22"/>
        </w:rPr>
      </w:pPr>
      <w:r w:rsidRPr="00432898">
        <w:rPr>
          <w:sz w:val="22"/>
          <w:szCs w:val="22"/>
          <w:u w:val="single"/>
        </w:rPr>
        <w:t>Joint Venture Rating Bonus</w:t>
      </w:r>
      <w:r w:rsidRPr="00432898">
        <w:rPr>
          <w:sz w:val="22"/>
          <w:szCs w:val="22"/>
        </w:rPr>
        <w:t xml:space="preserve"> </w:t>
      </w:r>
      <w:r w:rsidRPr="00432898">
        <w:rPr>
          <w:sz w:val="22"/>
          <w:szCs w:val="22"/>
        </w:rPr>
        <w:tab/>
        <w:t xml:space="preserve">If </w:t>
      </w:r>
      <w:r w:rsidR="00BF1FA8">
        <w:rPr>
          <w:sz w:val="22"/>
          <w:szCs w:val="22"/>
        </w:rPr>
        <w:t xml:space="preserve">Respondent is </w:t>
      </w:r>
      <w:r w:rsidRPr="00432898">
        <w:rPr>
          <w:sz w:val="22"/>
          <w:szCs w:val="22"/>
        </w:rPr>
        <w:t>applying for a</w:t>
      </w:r>
      <w:r w:rsidR="00BF1FA8">
        <w:rPr>
          <w:sz w:val="22"/>
          <w:szCs w:val="22"/>
        </w:rPr>
        <w:t xml:space="preserve">n LBE </w:t>
      </w:r>
      <w:r w:rsidRPr="00432898">
        <w:rPr>
          <w:sz w:val="22"/>
          <w:szCs w:val="22"/>
        </w:rPr>
        <w:t xml:space="preserve">rating </w:t>
      </w:r>
      <w:r w:rsidR="00BF1FA8">
        <w:rPr>
          <w:sz w:val="22"/>
          <w:szCs w:val="22"/>
        </w:rPr>
        <w:t>bonus as a JV</w:t>
      </w:r>
      <w:r w:rsidRPr="00432898">
        <w:rPr>
          <w:sz w:val="22"/>
          <w:szCs w:val="22"/>
        </w:rPr>
        <w:t xml:space="preserve">, the LBE must be an active partner in the </w:t>
      </w:r>
      <w:r w:rsidR="00BF1FA8">
        <w:rPr>
          <w:sz w:val="22"/>
          <w:szCs w:val="22"/>
        </w:rPr>
        <w:t>JV</w:t>
      </w:r>
      <w:r w:rsidRPr="00432898">
        <w:rPr>
          <w:sz w:val="22"/>
          <w:szCs w:val="22"/>
        </w:rPr>
        <w:t xml:space="preserve"> and perform work, manage the job and take financial risks in proportion to the required level of participation stated in the response, and must be responsible for a clearly defined portion of the work to be performed and share in the ownership, control, management responsibilities, risks, and profits of the </w:t>
      </w:r>
      <w:r w:rsidR="00BF1FA8">
        <w:rPr>
          <w:sz w:val="22"/>
          <w:szCs w:val="22"/>
        </w:rPr>
        <w:t>JV</w:t>
      </w:r>
      <w:r w:rsidRPr="00432898">
        <w:rPr>
          <w:sz w:val="22"/>
          <w:szCs w:val="22"/>
        </w:rPr>
        <w:t>.  The portion of the LBE</w:t>
      </w:r>
      <w:r w:rsidR="00DD411D">
        <w:rPr>
          <w:sz w:val="22"/>
          <w:szCs w:val="22"/>
        </w:rPr>
        <w:t xml:space="preserve"> JV</w:t>
      </w:r>
      <w:r w:rsidRPr="00432898">
        <w:rPr>
          <w:sz w:val="22"/>
          <w:szCs w:val="22"/>
        </w:rPr>
        <w:t xml:space="preserve">’s work shall be set forth in detail separately from the work to be performed by the non-LBE </w:t>
      </w:r>
      <w:r w:rsidR="00DD411D">
        <w:rPr>
          <w:sz w:val="22"/>
          <w:szCs w:val="22"/>
        </w:rPr>
        <w:t>JV</w:t>
      </w:r>
      <w:r w:rsidR="00BF1FA8">
        <w:rPr>
          <w:sz w:val="22"/>
          <w:szCs w:val="22"/>
        </w:rPr>
        <w:t xml:space="preserve"> partner.  The LBE JV</w:t>
      </w:r>
      <w:r w:rsidRPr="00432898">
        <w:rPr>
          <w:sz w:val="22"/>
          <w:szCs w:val="22"/>
        </w:rPr>
        <w:t xml:space="preserve">’s portion of the contract </w:t>
      </w:r>
      <w:r w:rsidR="00BF1FA8">
        <w:rPr>
          <w:sz w:val="22"/>
          <w:szCs w:val="22"/>
        </w:rPr>
        <w:t xml:space="preserve">must be assigned a commercially </w:t>
      </w:r>
      <w:r w:rsidRPr="00432898">
        <w:rPr>
          <w:sz w:val="22"/>
          <w:szCs w:val="22"/>
        </w:rPr>
        <w:t xml:space="preserve">useful function. </w:t>
      </w:r>
    </w:p>
    <w:p w14:paraId="6651E625" w14:textId="77777777" w:rsidR="00855856" w:rsidRPr="00432898" w:rsidRDefault="00855856" w:rsidP="00855856">
      <w:pPr>
        <w:ind w:firstLine="720"/>
        <w:rPr>
          <w:sz w:val="22"/>
          <w:szCs w:val="22"/>
        </w:rPr>
      </w:pPr>
    </w:p>
    <w:p w14:paraId="6651E626" w14:textId="77777777" w:rsidR="00855856" w:rsidRPr="00432898" w:rsidRDefault="00855856" w:rsidP="00670E02">
      <w:pPr>
        <w:ind w:left="1440"/>
        <w:rPr>
          <w:sz w:val="22"/>
          <w:szCs w:val="22"/>
        </w:rPr>
      </w:pPr>
      <w:r w:rsidRPr="00432898">
        <w:rPr>
          <w:sz w:val="22"/>
          <w:szCs w:val="22"/>
        </w:rPr>
        <w:t xml:space="preserve">The following rating bonus/bid discount shall apply at each stage of the selection process, i.e., qualifications, </w:t>
      </w:r>
      <w:r w:rsidR="00006841">
        <w:rPr>
          <w:sz w:val="22"/>
          <w:szCs w:val="22"/>
        </w:rPr>
        <w:t>Submittal</w:t>
      </w:r>
      <w:r w:rsidRPr="00432898">
        <w:rPr>
          <w:sz w:val="22"/>
          <w:szCs w:val="22"/>
        </w:rPr>
        <w:t>s, and interviews:</w:t>
      </w:r>
    </w:p>
    <w:p w14:paraId="6651E627" w14:textId="77777777" w:rsidR="00855856" w:rsidRPr="00432898" w:rsidRDefault="00855856" w:rsidP="00BB1DF4">
      <w:pPr>
        <w:numPr>
          <w:ilvl w:val="0"/>
          <w:numId w:val="9"/>
        </w:numPr>
        <w:ind w:left="2520"/>
        <w:rPr>
          <w:sz w:val="22"/>
          <w:szCs w:val="22"/>
        </w:rPr>
      </w:pPr>
      <w:r w:rsidRPr="00432898">
        <w:rPr>
          <w:sz w:val="22"/>
          <w:szCs w:val="22"/>
        </w:rPr>
        <w:t xml:space="preserve">Contracts with an Estimated Cost in Excess of $10,000 and Less Than or Equal To $400,000. A 10% rating bonus/bid discount will apply to any </w:t>
      </w:r>
      <w:r w:rsidR="00006841">
        <w:rPr>
          <w:sz w:val="22"/>
          <w:szCs w:val="22"/>
        </w:rPr>
        <w:t>Submittal</w:t>
      </w:r>
      <w:r w:rsidRPr="00432898">
        <w:rPr>
          <w:sz w:val="22"/>
          <w:szCs w:val="22"/>
        </w:rPr>
        <w:t xml:space="preserve"> submitted by a CMD certified Small or Micro-LBE. </w:t>
      </w:r>
      <w:r w:rsidR="00006841">
        <w:rPr>
          <w:sz w:val="22"/>
          <w:szCs w:val="22"/>
        </w:rPr>
        <w:t>Submittal</w:t>
      </w:r>
      <w:r w:rsidRPr="00432898">
        <w:rPr>
          <w:sz w:val="22"/>
          <w:szCs w:val="22"/>
        </w:rPr>
        <w:t>s submitted by SBA-LBEs are not eligible for a rating bonus/bid discount.</w:t>
      </w:r>
    </w:p>
    <w:p w14:paraId="6651E628" w14:textId="77777777" w:rsidR="00855856" w:rsidRPr="00432898" w:rsidRDefault="00855856" w:rsidP="00BB1DF4">
      <w:pPr>
        <w:numPr>
          <w:ilvl w:val="0"/>
          <w:numId w:val="9"/>
        </w:numPr>
        <w:ind w:left="2520"/>
        <w:rPr>
          <w:sz w:val="22"/>
          <w:szCs w:val="22"/>
        </w:rPr>
      </w:pPr>
      <w:r w:rsidRPr="00432898">
        <w:rPr>
          <w:sz w:val="22"/>
          <w:szCs w:val="22"/>
        </w:rPr>
        <w:t xml:space="preserve">Contracts with an Estimated Cost in Excess of $400,000 and Less Than or Equal To $10,000,000. A 10% rating bonus/bid discount will apply to any </w:t>
      </w:r>
      <w:r w:rsidR="00006841">
        <w:rPr>
          <w:sz w:val="22"/>
          <w:szCs w:val="22"/>
        </w:rPr>
        <w:t>Submittal</w:t>
      </w:r>
      <w:r w:rsidRPr="00432898">
        <w:rPr>
          <w:sz w:val="22"/>
          <w:szCs w:val="22"/>
        </w:rPr>
        <w:t xml:space="preserve"> submitted by a CMD certified Small or Micro-LBE. Pursuant to Section 14B.7(E), a 5% rating bonus/bid discount will be applied to any </w:t>
      </w:r>
      <w:r w:rsidR="00006841">
        <w:rPr>
          <w:sz w:val="22"/>
          <w:szCs w:val="22"/>
        </w:rPr>
        <w:t>Submittal</w:t>
      </w:r>
      <w:r w:rsidRPr="00432898">
        <w:rPr>
          <w:sz w:val="22"/>
          <w:szCs w:val="22"/>
        </w:rPr>
        <w:t xml:space="preserve"> from an SBA-LBE, except that the 5% rating bonus/bid discount shall not be applied at any stage if it would adversely affect a Small or Micro-LBE.</w:t>
      </w:r>
    </w:p>
    <w:p w14:paraId="6651E629" w14:textId="77777777" w:rsidR="00855856" w:rsidRPr="00432898" w:rsidRDefault="00855856" w:rsidP="00BB1DF4">
      <w:pPr>
        <w:numPr>
          <w:ilvl w:val="0"/>
          <w:numId w:val="9"/>
        </w:numPr>
        <w:ind w:left="2520"/>
        <w:rPr>
          <w:sz w:val="22"/>
          <w:szCs w:val="22"/>
        </w:rPr>
      </w:pPr>
      <w:r w:rsidRPr="00432898">
        <w:rPr>
          <w:sz w:val="22"/>
          <w:szCs w:val="22"/>
        </w:rPr>
        <w:t xml:space="preserve">Contracts with an Estimated Cost In Excess of $10,000,000 and Less Than or Equal To $20,000,000. A 2% rating bonus/bid discount will apply to any </w:t>
      </w:r>
      <w:r w:rsidR="00006841">
        <w:rPr>
          <w:sz w:val="22"/>
          <w:szCs w:val="22"/>
        </w:rPr>
        <w:t>Submittal</w:t>
      </w:r>
      <w:r w:rsidRPr="00432898">
        <w:rPr>
          <w:sz w:val="22"/>
          <w:szCs w:val="22"/>
        </w:rPr>
        <w:t xml:space="preserve"> submitted by a Small LBE, Micro LBE and SBA-LBE. C. </w:t>
      </w:r>
    </w:p>
    <w:p w14:paraId="6651E62A" w14:textId="77777777" w:rsidR="00855856" w:rsidRPr="00432898" w:rsidRDefault="00855856" w:rsidP="00670E02">
      <w:pPr>
        <w:tabs>
          <w:tab w:val="left" w:leader="dot" w:pos="9360"/>
        </w:tabs>
        <w:spacing w:before="120" w:after="120" w:line="240" w:lineRule="auto"/>
        <w:ind w:left="1440"/>
        <w:rPr>
          <w:sz w:val="22"/>
          <w:szCs w:val="22"/>
        </w:rPr>
      </w:pPr>
      <w:r w:rsidRPr="00432898">
        <w:rPr>
          <w:sz w:val="22"/>
          <w:szCs w:val="22"/>
        </w:rPr>
        <w:t xml:space="preserve">The rating bonus/bid discount does not </w:t>
      </w:r>
      <w:r w:rsidR="007F5C14" w:rsidRPr="00432898">
        <w:rPr>
          <w:sz w:val="22"/>
          <w:szCs w:val="22"/>
        </w:rPr>
        <w:t xml:space="preserve">apply </w:t>
      </w:r>
      <w:r w:rsidR="007F5C14">
        <w:rPr>
          <w:sz w:val="22"/>
          <w:szCs w:val="22"/>
        </w:rPr>
        <w:t>for</w:t>
      </w:r>
      <w:r w:rsidRPr="00432898">
        <w:rPr>
          <w:sz w:val="22"/>
          <w:szCs w:val="22"/>
        </w:rPr>
        <w:t xml:space="preserve"> contracts estimated by the Contract Awarding Authority to exceed $20 million.</w:t>
      </w:r>
    </w:p>
    <w:p w14:paraId="6651E62B" w14:textId="77777777" w:rsidR="00855856" w:rsidRPr="00523B38" w:rsidRDefault="00523B38" w:rsidP="00670E02">
      <w:pPr>
        <w:pStyle w:val="ListParagraph"/>
        <w:numPr>
          <w:ilvl w:val="0"/>
          <w:numId w:val="22"/>
        </w:numPr>
        <w:tabs>
          <w:tab w:val="left" w:pos="540"/>
        </w:tabs>
        <w:ind w:left="1800"/>
        <w:rPr>
          <w:b/>
          <w:sz w:val="22"/>
          <w:szCs w:val="22"/>
        </w:rPr>
      </w:pPr>
      <w:r w:rsidRPr="00523B38">
        <w:rPr>
          <w:b/>
          <w:sz w:val="22"/>
          <w:szCs w:val="22"/>
        </w:rPr>
        <w:t xml:space="preserve">   </w:t>
      </w:r>
      <w:r w:rsidR="00855856" w:rsidRPr="00523B38">
        <w:rPr>
          <w:b/>
          <w:sz w:val="22"/>
          <w:szCs w:val="22"/>
        </w:rPr>
        <w:t>CMD Contact</w:t>
      </w:r>
    </w:p>
    <w:p w14:paraId="6651E62C" w14:textId="77777777" w:rsidR="00AC3D40" w:rsidRDefault="00855856" w:rsidP="00AD2D87">
      <w:pPr>
        <w:ind w:left="1440" w:firstLine="720"/>
        <w:rPr>
          <w:sz w:val="22"/>
          <w:szCs w:val="22"/>
        </w:rPr>
      </w:pPr>
      <w:r w:rsidRPr="001E007F">
        <w:rPr>
          <w:sz w:val="22"/>
          <w:szCs w:val="22"/>
        </w:rPr>
        <w:t xml:space="preserve">If you have any questions concerning the CMD Forms and </w:t>
      </w:r>
      <w:r w:rsidRPr="001E007F">
        <w:rPr>
          <w:sz w:val="22"/>
          <w:szCs w:val="22"/>
          <w:u w:val="single"/>
        </w:rPr>
        <w:t xml:space="preserve">to ensure that your response is not rejected for </w:t>
      </w:r>
      <w:r w:rsidRPr="00500129">
        <w:rPr>
          <w:sz w:val="22"/>
          <w:szCs w:val="22"/>
          <w:u w:val="single"/>
        </w:rPr>
        <w:t>failing to comply with S.F. Administrative Code Chapter 14B requirements</w:t>
      </w:r>
      <w:r w:rsidRPr="00500129">
        <w:rPr>
          <w:sz w:val="22"/>
          <w:szCs w:val="22"/>
        </w:rPr>
        <w:t xml:space="preserve">, please call </w:t>
      </w:r>
      <w:r w:rsidR="00B361C9" w:rsidRPr="00523B38">
        <w:rPr>
          <w:sz w:val="22"/>
          <w:szCs w:val="22"/>
        </w:rPr>
        <w:t>Finbarr Jewell</w:t>
      </w:r>
      <w:r w:rsidR="00B361C9" w:rsidRPr="00500129">
        <w:rPr>
          <w:b/>
          <w:sz w:val="22"/>
          <w:szCs w:val="22"/>
        </w:rPr>
        <w:t xml:space="preserve"> </w:t>
      </w:r>
      <w:r w:rsidRPr="00500129">
        <w:rPr>
          <w:b/>
          <w:sz w:val="22"/>
          <w:szCs w:val="22"/>
        </w:rPr>
        <w:t xml:space="preserve"> </w:t>
      </w:r>
      <w:r w:rsidR="001E007F" w:rsidRPr="00500129">
        <w:rPr>
          <w:sz w:val="22"/>
          <w:szCs w:val="22"/>
        </w:rPr>
        <w:t xml:space="preserve">on (415) 274 </w:t>
      </w:r>
      <w:r w:rsidR="00500129" w:rsidRPr="00500129">
        <w:rPr>
          <w:sz w:val="22"/>
          <w:szCs w:val="22"/>
        </w:rPr>
        <w:t>0511</w:t>
      </w:r>
      <w:r w:rsidRPr="00500129">
        <w:rPr>
          <w:sz w:val="22"/>
          <w:szCs w:val="22"/>
        </w:rPr>
        <w:t xml:space="preserve"> or by e-mail at </w:t>
      </w:r>
      <w:r w:rsidR="001E007F" w:rsidRPr="00500129">
        <w:rPr>
          <w:sz w:val="22"/>
          <w:szCs w:val="22"/>
        </w:rPr>
        <w:t>Finbarr.jewell@sf</w:t>
      </w:r>
      <w:r w:rsidR="00500129" w:rsidRPr="00500129">
        <w:rPr>
          <w:sz w:val="22"/>
          <w:szCs w:val="22"/>
        </w:rPr>
        <w:t>gov.org</w:t>
      </w:r>
      <w:r w:rsidR="001E007F" w:rsidRPr="00500129">
        <w:rPr>
          <w:sz w:val="22"/>
          <w:szCs w:val="22"/>
        </w:rPr>
        <w:t>.</w:t>
      </w:r>
    </w:p>
    <w:p w14:paraId="6651E62D" w14:textId="77777777" w:rsidR="00495F2F" w:rsidRDefault="00495F2F" w:rsidP="00495F2F">
      <w:pPr>
        <w:ind w:firstLine="1530"/>
        <w:rPr>
          <w:sz w:val="22"/>
          <w:szCs w:val="22"/>
        </w:rPr>
      </w:pPr>
    </w:p>
    <w:p w14:paraId="6651E62E" w14:textId="77777777" w:rsidR="00216C13" w:rsidRPr="00432898" w:rsidRDefault="00AC3D40" w:rsidP="004D2678">
      <w:pPr>
        <w:pStyle w:val="Level1"/>
        <w:numPr>
          <w:ilvl w:val="0"/>
          <w:numId w:val="17"/>
        </w:numPr>
        <w:ind w:left="720"/>
        <w:rPr>
          <w:b/>
          <w:sz w:val="22"/>
          <w:szCs w:val="22"/>
        </w:rPr>
      </w:pPr>
      <w:r w:rsidRPr="00432898">
        <w:rPr>
          <w:b/>
          <w:sz w:val="22"/>
          <w:szCs w:val="22"/>
        </w:rPr>
        <w:t>Contract Requirements</w:t>
      </w:r>
    </w:p>
    <w:p w14:paraId="6651E62F" w14:textId="77777777" w:rsidR="00AC3D40" w:rsidRPr="00432898" w:rsidRDefault="00AC3D40" w:rsidP="00B723DE">
      <w:pPr>
        <w:pStyle w:val="Level2"/>
        <w:numPr>
          <w:ilvl w:val="1"/>
          <w:numId w:val="17"/>
        </w:numPr>
        <w:rPr>
          <w:b/>
          <w:sz w:val="22"/>
          <w:szCs w:val="22"/>
        </w:rPr>
      </w:pPr>
      <w:r w:rsidRPr="00432898">
        <w:rPr>
          <w:b/>
          <w:sz w:val="22"/>
          <w:szCs w:val="22"/>
        </w:rPr>
        <w:t>Standard Contract Provisions</w:t>
      </w:r>
    </w:p>
    <w:p w14:paraId="6651E630" w14:textId="0D462FC1" w:rsidR="00AC3D40" w:rsidRDefault="00AC3D40" w:rsidP="0060758D">
      <w:pPr>
        <w:pStyle w:val="BodyText"/>
        <w:ind w:left="1440"/>
        <w:rPr>
          <w:sz w:val="22"/>
          <w:szCs w:val="22"/>
        </w:rPr>
      </w:pPr>
      <w:r w:rsidRPr="00432898">
        <w:rPr>
          <w:sz w:val="22"/>
          <w:szCs w:val="22"/>
        </w:rPr>
        <w:t xml:space="preserve">The successful </w:t>
      </w:r>
      <w:r w:rsidR="00006841">
        <w:rPr>
          <w:sz w:val="22"/>
          <w:szCs w:val="22"/>
        </w:rPr>
        <w:t>Respondent</w:t>
      </w:r>
      <w:r w:rsidRPr="00432898">
        <w:rPr>
          <w:sz w:val="22"/>
          <w:szCs w:val="22"/>
        </w:rPr>
        <w:t xml:space="preserve"> will be required to enter into a contract substantially in the form of the Agreement for Professional Services, attached hereto </w:t>
      </w:r>
      <w:r w:rsidRPr="00603824">
        <w:rPr>
          <w:sz w:val="22"/>
          <w:szCs w:val="22"/>
        </w:rPr>
        <w:t xml:space="preserve">as Appendix </w:t>
      </w:r>
      <w:r w:rsidR="00603824" w:rsidRPr="00603824">
        <w:rPr>
          <w:sz w:val="22"/>
          <w:szCs w:val="22"/>
        </w:rPr>
        <w:t>E</w:t>
      </w:r>
      <w:r w:rsidR="005052B3" w:rsidRPr="00603824">
        <w:rPr>
          <w:sz w:val="22"/>
          <w:szCs w:val="22"/>
        </w:rPr>
        <w:t xml:space="preserve"> “</w:t>
      </w:r>
      <w:r w:rsidR="005052B3" w:rsidRPr="00432898">
        <w:rPr>
          <w:sz w:val="22"/>
          <w:szCs w:val="22"/>
        </w:rPr>
        <w:t>Sample P-600 Agreement</w:t>
      </w:r>
      <w:r w:rsidRPr="00432898">
        <w:rPr>
          <w:sz w:val="22"/>
          <w:szCs w:val="22"/>
        </w:rPr>
        <w:t>.</w:t>
      </w:r>
      <w:r w:rsidR="005052B3" w:rsidRPr="00432898">
        <w:rPr>
          <w:sz w:val="22"/>
          <w:szCs w:val="22"/>
        </w:rPr>
        <w:t>”</w:t>
      </w:r>
      <w:r w:rsidRPr="00432898">
        <w:rPr>
          <w:sz w:val="22"/>
          <w:szCs w:val="22"/>
        </w:rPr>
        <w:t xml:space="preserve">  Failure to timely execute the contract, or to furnish any and all insurance certificates and policy endorsement, surety bonds or other materials required in the contract, shall be deemed an abandonment of a contract offer.  The City, in its sole discretion, may select another firm and may proceed against the original selectee for damages.</w:t>
      </w:r>
    </w:p>
    <w:p w14:paraId="58A2BE80" w14:textId="77777777" w:rsidR="00222CBA" w:rsidRDefault="00222CBA" w:rsidP="0060758D">
      <w:pPr>
        <w:pStyle w:val="BodyText"/>
        <w:ind w:left="1440"/>
        <w:rPr>
          <w:sz w:val="22"/>
          <w:szCs w:val="22"/>
        </w:rPr>
      </w:pPr>
    </w:p>
    <w:p w14:paraId="6651E631" w14:textId="77777777" w:rsidR="00AC3D40" w:rsidRPr="00432898" w:rsidRDefault="00AC3D40" w:rsidP="00B723DE">
      <w:pPr>
        <w:pStyle w:val="Level2"/>
        <w:numPr>
          <w:ilvl w:val="1"/>
          <w:numId w:val="17"/>
        </w:numPr>
        <w:rPr>
          <w:b/>
          <w:sz w:val="22"/>
          <w:szCs w:val="22"/>
        </w:rPr>
      </w:pPr>
      <w:r w:rsidRPr="00432898">
        <w:rPr>
          <w:b/>
          <w:sz w:val="22"/>
          <w:szCs w:val="22"/>
        </w:rPr>
        <w:lastRenderedPageBreak/>
        <w:t xml:space="preserve">Nondiscrimination in Contracts and Benefits </w:t>
      </w:r>
    </w:p>
    <w:p w14:paraId="6651E632" w14:textId="77777777" w:rsidR="00AC3D40" w:rsidRDefault="00AC3D40" w:rsidP="0060758D">
      <w:pPr>
        <w:pStyle w:val="BodyText"/>
        <w:ind w:left="1440"/>
        <w:rPr>
          <w:sz w:val="22"/>
          <w:szCs w:val="22"/>
        </w:rPr>
      </w:pPr>
      <w:r w:rsidRPr="00432898">
        <w:rPr>
          <w:sz w:val="22"/>
          <w:szCs w:val="22"/>
        </w:rPr>
        <w:t xml:space="preserve">The successful </w:t>
      </w:r>
      <w:r w:rsidR="00006841">
        <w:rPr>
          <w:sz w:val="22"/>
          <w:szCs w:val="22"/>
        </w:rPr>
        <w:t>Respondent</w:t>
      </w:r>
      <w:r w:rsidRPr="00432898">
        <w:rPr>
          <w:sz w:val="22"/>
          <w:szCs w:val="22"/>
        </w:rPr>
        <w:t xml:space="preserve">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w:t>
      </w:r>
      <w:r w:rsidR="005E357F" w:rsidRPr="00432898">
        <w:rPr>
          <w:sz w:val="22"/>
          <w:szCs w:val="22"/>
        </w:rPr>
        <w:t>CMD</w:t>
      </w:r>
      <w:r w:rsidRPr="00432898">
        <w:rPr>
          <w:sz w:val="22"/>
          <w:szCs w:val="22"/>
        </w:rPr>
        <w:t xml:space="preserve">’s website at </w:t>
      </w:r>
      <w:hyperlink r:id="rId16" w:history="1">
        <w:r w:rsidR="009E494D" w:rsidRPr="00432898">
          <w:rPr>
            <w:rStyle w:val="Hyperlink"/>
            <w:sz w:val="22"/>
            <w:szCs w:val="22"/>
          </w:rPr>
          <w:t>http://sfgov.org/cmd/12b-equal-benefits-program</w:t>
        </w:r>
      </w:hyperlink>
      <w:r w:rsidRPr="00432898">
        <w:rPr>
          <w:sz w:val="22"/>
          <w:szCs w:val="22"/>
        </w:rPr>
        <w:t>.</w:t>
      </w:r>
    </w:p>
    <w:p w14:paraId="6651E633" w14:textId="77777777" w:rsidR="00AC3D40" w:rsidRPr="00E17211" w:rsidRDefault="00AC3D40" w:rsidP="00B723DE">
      <w:pPr>
        <w:pStyle w:val="Level2"/>
        <w:numPr>
          <w:ilvl w:val="1"/>
          <w:numId w:val="17"/>
        </w:numPr>
        <w:rPr>
          <w:b/>
          <w:sz w:val="22"/>
          <w:szCs w:val="22"/>
        </w:rPr>
      </w:pPr>
      <w:r w:rsidRPr="00E17211">
        <w:rPr>
          <w:b/>
          <w:sz w:val="22"/>
          <w:szCs w:val="22"/>
        </w:rPr>
        <w:t>Minimum Compensation Ordinance (MCO)</w:t>
      </w:r>
    </w:p>
    <w:p w14:paraId="6651E634" w14:textId="77777777" w:rsidR="00AC3D40" w:rsidRPr="00E17211" w:rsidRDefault="00AC3D40" w:rsidP="0060758D">
      <w:pPr>
        <w:pStyle w:val="BodyText"/>
        <w:ind w:left="1440"/>
        <w:rPr>
          <w:sz w:val="22"/>
          <w:szCs w:val="22"/>
        </w:rPr>
      </w:pPr>
      <w:r w:rsidRPr="00E17211">
        <w:rPr>
          <w:sz w:val="22"/>
          <w:szCs w:val="22"/>
        </w:rPr>
        <w:t xml:space="preserve">The successful </w:t>
      </w:r>
      <w:r w:rsidR="00006841">
        <w:rPr>
          <w:sz w:val="22"/>
          <w:szCs w:val="22"/>
        </w:rPr>
        <w:t>Respondent</w:t>
      </w:r>
      <w:r w:rsidRPr="00E17211">
        <w:rPr>
          <w:sz w:val="22"/>
          <w:szCs w:val="22"/>
        </w:rPr>
        <w:t xml:space="preserve"> will be required to agree to comply fully with and be bound by the provisions of the Minimum Compensation Ordinance (MCO), as set forth in S.F. Administrative Code Chapter 12P.  Generally, this Ordinance requires contractors to provide employees covered by the Ordinance who do work funded under the contract with hourly gross compensation and paid and unpaid time off that meet certain minimum requirements.  For the contractual requirements of the MCO, see §</w:t>
      </w:r>
      <w:r w:rsidR="006019F8" w:rsidRPr="00E17211">
        <w:rPr>
          <w:sz w:val="22"/>
          <w:szCs w:val="22"/>
        </w:rPr>
        <w:t>10.7</w:t>
      </w:r>
      <w:r w:rsidRPr="00E17211">
        <w:rPr>
          <w:b/>
          <w:sz w:val="22"/>
          <w:szCs w:val="22"/>
        </w:rPr>
        <w:t>.</w:t>
      </w:r>
    </w:p>
    <w:p w14:paraId="6651E635" w14:textId="77777777" w:rsidR="00AC3D40" w:rsidRPr="00E17211" w:rsidRDefault="00AC3D40" w:rsidP="0060758D">
      <w:pPr>
        <w:pStyle w:val="BodyText"/>
        <w:ind w:left="1440"/>
        <w:rPr>
          <w:sz w:val="22"/>
          <w:szCs w:val="22"/>
        </w:rPr>
      </w:pPr>
      <w:r w:rsidRPr="00E17211">
        <w:rPr>
          <w:sz w:val="22"/>
          <w:szCs w:val="22"/>
        </w:rPr>
        <w:t>For the amount of hourly gross compensation currently required under the MCO, see www.sfgov.org/olse/mco.  Note that this hourly rate may increase on January 1 of each year and that contractors will be required to pay any such increases to covered employees during the term of the contract.</w:t>
      </w:r>
    </w:p>
    <w:p w14:paraId="6651E636" w14:textId="77777777" w:rsidR="00AC3D40" w:rsidRDefault="00AC3D40" w:rsidP="001D0593">
      <w:pPr>
        <w:pStyle w:val="BodyText"/>
        <w:ind w:left="1440"/>
        <w:rPr>
          <w:sz w:val="22"/>
          <w:szCs w:val="22"/>
        </w:rPr>
      </w:pPr>
      <w:r w:rsidRPr="00E17211">
        <w:rPr>
          <w:sz w:val="22"/>
          <w:szCs w:val="22"/>
        </w:rPr>
        <w:t xml:space="preserve">Additional information regarding the MCO is available on the web at </w:t>
      </w:r>
      <w:hyperlink r:id="rId17" w:history="1">
        <w:r w:rsidR="00427863" w:rsidRPr="00137A4B">
          <w:rPr>
            <w:rStyle w:val="Hyperlink"/>
            <w:sz w:val="22"/>
            <w:szCs w:val="22"/>
          </w:rPr>
          <w:t>http://sfgov.org/olse/minimum-compensation-ordinance-mco</w:t>
        </w:r>
      </w:hyperlink>
      <w:r w:rsidR="00427863">
        <w:rPr>
          <w:sz w:val="22"/>
          <w:szCs w:val="22"/>
        </w:rPr>
        <w:t>.</w:t>
      </w:r>
    </w:p>
    <w:p w14:paraId="6651E637" w14:textId="77777777" w:rsidR="00AC3D40" w:rsidRPr="00E17211" w:rsidRDefault="00AC3D40" w:rsidP="00B723DE">
      <w:pPr>
        <w:pStyle w:val="Level2"/>
        <w:numPr>
          <w:ilvl w:val="1"/>
          <w:numId w:val="17"/>
        </w:numPr>
        <w:rPr>
          <w:b/>
          <w:sz w:val="22"/>
          <w:szCs w:val="22"/>
        </w:rPr>
      </w:pPr>
      <w:r w:rsidRPr="00E17211">
        <w:rPr>
          <w:b/>
          <w:sz w:val="22"/>
          <w:szCs w:val="22"/>
        </w:rPr>
        <w:t>Health Care Accountability Ordinance (HCAO)</w:t>
      </w:r>
    </w:p>
    <w:p w14:paraId="6651E638" w14:textId="77777777" w:rsidR="00AC3D40" w:rsidRPr="00432898" w:rsidRDefault="00AC3D40" w:rsidP="001D0593">
      <w:pPr>
        <w:pStyle w:val="BodyText"/>
        <w:ind w:left="1440"/>
        <w:rPr>
          <w:sz w:val="22"/>
          <w:szCs w:val="22"/>
        </w:rPr>
      </w:pPr>
      <w:r w:rsidRPr="00E17211">
        <w:rPr>
          <w:sz w:val="22"/>
          <w:szCs w:val="22"/>
        </w:rPr>
        <w:t xml:space="preserve">The successful </w:t>
      </w:r>
      <w:r w:rsidR="00006841">
        <w:rPr>
          <w:sz w:val="22"/>
          <w:szCs w:val="22"/>
        </w:rPr>
        <w:t>Respondent</w:t>
      </w:r>
      <w:r w:rsidRPr="00E17211">
        <w:rPr>
          <w:sz w:val="22"/>
          <w:szCs w:val="22"/>
        </w:rPr>
        <w:t xml:space="preserve"> will be required to agree to comply fully with and be bound by the provisions of the Health Care Accountability Ordinance (HCAO), as set forth in S.F. Administrative Code Chapter 12Q.  Contractors should consult the San Francisco Administrative Code to determine their compliance obligations under this chapter.  Additional information regarding the HCAO is available on the web at </w:t>
      </w:r>
      <w:hyperlink r:id="rId18" w:history="1">
        <w:r w:rsidR="00A92859" w:rsidRPr="00E17211">
          <w:rPr>
            <w:rStyle w:val="Hyperlink"/>
            <w:sz w:val="22"/>
            <w:szCs w:val="22"/>
          </w:rPr>
          <w:t>www.sfgov.org/olse/hcao</w:t>
        </w:r>
      </w:hyperlink>
      <w:r w:rsidRPr="00E17211">
        <w:rPr>
          <w:sz w:val="22"/>
          <w:szCs w:val="22"/>
        </w:rPr>
        <w:t>.</w:t>
      </w:r>
    </w:p>
    <w:p w14:paraId="6651E639" w14:textId="77777777" w:rsidR="00AC3D40" w:rsidRPr="00432898" w:rsidRDefault="00AC3D40" w:rsidP="00B723DE">
      <w:pPr>
        <w:pStyle w:val="Level2"/>
        <w:numPr>
          <w:ilvl w:val="1"/>
          <w:numId w:val="17"/>
        </w:numPr>
        <w:rPr>
          <w:b/>
          <w:sz w:val="22"/>
          <w:szCs w:val="22"/>
        </w:rPr>
      </w:pPr>
      <w:r w:rsidRPr="00432898">
        <w:rPr>
          <w:b/>
          <w:sz w:val="22"/>
          <w:szCs w:val="22"/>
        </w:rPr>
        <w:t>First Source Hiring Program (FSHP)</w:t>
      </w:r>
    </w:p>
    <w:p w14:paraId="6651E63A" w14:textId="77777777" w:rsidR="00AC3D40" w:rsidRPr="00432898" w:rsidRDefault="00AC3D40" w:rsidP="001D0593">
      <w:pPr>
        <w:pStyle w:val="BodyText"/>
        <w:ind w:left="1440"/>
        <w:rPr>
          <w:sz w:val="22"/>
          <w:szCs w:val="22"/>
        </w:rPr>
      </w:pPr>
      <w:r w:rsidRPr="00432898">
        <w:rPr>
          <w:sz w:val="22"/>
          <w:szCs w:val="22"/>
        </w:rPr>
        <w:t>If the contract is for more than $50,000, then the First Source Hiring Program (Admin</w:t>
      </w:r>
      <w:r w:rsidR="00025D7E">
        <w:rPr>
          <w:sz w:val="22"/>
          <w:szCs w:val="22"/>
        </w:rPr>
        <w:t xml:space="preserve">istrative Code Chapter 83) may apply.  </w:t>
      </w:r>
      <w:r w:rsidRPr="00432898">
        <w:rPr>
          <w:sz w:val="22"/>
          <w:szCs w:val="22"/>
        </w:rPr>
        <w:t>Generally, this ordinance requires contractors to notify the First Source Hiring Program of available entry-level jobs and provide the Workforce Development System with the first opportunity to refer qualified individuals for employment.</w:t>
      </w:r>
    </w:p>
    <w:p w14:paraId="6651E63B" w14:textId="77777777" w:rsidR="00AC3D40" w:rsidRDefault="00AC3D40" w:rsidP="001D0593">
      <w:pPr>
        <w:pStyle w:val="BodyText"/>
        <w:ind w:left="1440"/>
        <w:rPr>
          <w:sz w:val="22"/>
          <w:szCs w:val="22"/>
        </w:rPr>
      </w:pPr>
      <w:r w:rsidRPr="00432898">
        <w:rPr>
          <w:sz w:val="22"/>
          <w:szCs w:val="22"/>
        </w:rPr>
        <w:t xml:space="preserve">Contractors should consult the San Francisco Administrative Code to determine their compliance obligations under this chapter.  Additional information regarding the FSHP is available on the web at </w:t>
      </w:r>
      <w:r w:rsidR="00C6286C" w:rsidRPr="00432898">
        <w:rPr>
          <w:sz w:val="22"/>
          <w:szCs w:val="22"/>
        </w:rPr>
        <w:t xml:space="preserve">http://www.workforcedevelopmentsf.org/ </w:t>
      </w:r>
      <w:r w:rsidRPr="00432898">
        <w:rPr>
          <w:sz w:val="22"/>
          <w:szCs w:val="22"/>
        </w:rPr>
        <w:t>and from the First Source Hiring Administrator, (415) 401-4960.</w:t>
      </w:r>
    </w:p>
    <w:p w14:paraId="6651E63C" w14:textId="77777777" w:rsidR="00AC3D40" w:rsidRPr="00432898" w:rsidRDefault="00AC3D40" w:rsidP="00B723DE">
      <w:pPr>
        <w:pStyle w:val="Level2"/>
        <w:numPr>
          <w:ilvl w:val="1"/>
          <w:numId w:val="17"/>
        </w:numPr>
        <w:rPr>
          <w:b/>
          <w:sz w:val="22"/>
          <w:szCs w:val="22"/>
        </w:rPr>
      </w:pPr>
      <w:r w:rsidRPr="00432898">
        <w:rPr>
          <w:b/>
          <w:sz w:val="22"/>
          <w:szCs w:val="22"/>
        </w:rPr>
        <w:t>Conflicts of Interest</w:t>
      </w:r>
    </w:p>
    <w:p w14:paraId="6651E63D" w14:textId="77777777" w:rsidR="00AC3D40" w:rsidRPr="00432898" w:rsidRDefault="00AC3D40" w:rsidP="001D0593">
      <w:pPr>
        <w:pStyle w:val="BodyText"/>
        <w:ind w:left="1296"/>
        <w:rPr>
          <w:sz w:val="22"/>
          <w:szCs w:val="22"/>
        </w:rPr>
      </w:pPr>
      <w:r w:rsidRPr="00432898">
        <w:rPr>
          <w:sz w:val="22"/>
          <w:szCs w:val="22"/>
        </w:rPr>
        <w:t xml:space="preserve">The successful </w:t>
      </w:r>
      <w:r w:rsidR="00006841">
        <w:rPr>
          <w:sz w:val="22"/>
          <w:szCs w:val="22"/>
        </w:rPr>
        <w:t>Respondent</w:t>
      </w:r>
      <w:r w:rsidRPr="00432898">
        <w:rPr>
          <w:sz w:val="22"/>
          <w:szCs w:val="22"/>
        </w:rPr>
        <w:t xml:space="preserve">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w:t>
      </w:r>
      <w:r w:rsidR="00006841">
        <w:rPr>
          <w:sz w:val="22"/>
          <w:szCs w:val="22"/>
        </w:rPr>
        <w:t>Respondent</w:t>
      </w:r>
      <w:r w:rsidRPr="00432898">
        <w:rPr>
          <w:sz w:val="22"/>
          <w:szCs w:val="22"/>
        </w:rPr>
        <w:t xml:space="preserve"> will be required to acknowledge that it is familiar with these laws; certify that it does not know of </w:t>
      </w:r>
      <w:r w:rsidRPr="00432898">
        <w:rPr>
          <w:sz w:val="22"/>
          <w:szCs w:val="22"/>
        </w:rPr>
        <w:lastRenderedPageBreak/>
        <w:t>any facts that constitute a violation of said provisions; and agree to immediately notify the City if it becomes aware of any such fact during the term of the Agreement.</w:t>
      </w:r>
    </w:p>
    <w:p w14:paraId="6651E63E" w14:textId="77777777" w:rsidR="00AC3D40" w:rsidRDefault="00AC3D40" w:rsidP="001D0593">
      <w:pPr>
        <w:pStyle w:val="BodyText"/>
        <w:ind w:left="1440"/>
        <w:rPr>
          <w:sz w:val="22"/>
          <w:szCs w:val="22"/>
        </w:rPr>
      </w:pPr>
      <w:r w:rsidRPr="00432898">
        <w:rPr>
          <w:sz w:val="22"/>
          <w:szCs w:val="22"/>
        </w:rPr>
        <w:t xml:space="preserve">Individuals who will perform work for the City on behalf of the successful </w:t>
      </w:r>
      <w:r w:rsidR="00006841">
        <w:rPr>
          <w:sz w:val="22"/>
          <w:szCs w:val="22"/>
        </w:rPr>
        <w:t>Respondent</w:t>
      </w:r>
      <w:r w:rsidRPr="00432898">
        <w:rPr>
          <w:sz w:val="22"/>
          <w:szCs w:val="22"/>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sidR="00006841">
        <w:rPr>
          <w:sz w:val="22"/>
          <w:szCs w:val="22"/>
        </w:rPr>
        <w:t>Respondent</w:t>
      </w:r>
      <w:r w:rsidRPr="00432898">
        <w:rPr>
          <w:sz w:val="22"/>
          <w:szCs w:val="22"/>
        </w:rPr>
        <w:t xml:space="preserve"> that the City has selected the </w:t>
      </w:r>
      <w:r w:rsidR="00006841">
        <w:rPr>
          <w:sz w:val="22"/>
          <w:szCs w:val="22"/>
        </w:rPr>
        <w:t>Respondent</w:t>
      </w:r>
      <w:r w:rsidRPr="00432898">
        <w:rPr>
          <w:sz w:val="22"/>
          <w:szCs w:val="22"/>
        </w:rPr>
        <w:t>.</w:t>
      </w:r>
    </w:p>
    <w:p w14:paraId="6651E63F" w14:textId="07BF87AF" w:rsidR="00392E73" w:rsidRPr="00432898" w:rsidRDefault="00175B25" w:rsidP="00B723DE">
      <w:pPr>
        <w:pStyle w:val="Level2"/>
        <w:numPr>
          <w:ilvl w:val="1"/>
          <w:numId w:val="17"/>
        </w:numPr>
        <w:rPr>
          <w:b/>
          <w:sz w:val="22"/>
          <w:szCs w:val="22"/>
        </w:rPr>
      </w:pPr>
      <w:r w:rsidRPr="00432898">
        <w:rPr>
          <w:b/>
          <w:sz w:val="22"/>
          <w:szCs w:val="22"/>
        </w:rPr>
        <w:t xml:space="preserve">Additional </w:t>
      </w:r>
      <w:r w:rsidR="00F63109">
        <w:rPr>
          <w:b/>
          <w:sz w:val="22"/>
          <w:szCs w:val="22"/>
        </w:rPr>
        <w:t>Forms</w:t>
      </w:r>
      <w:r w:rsidRPr="00432898">
        <w:rPr>
          <w:b/>
          <w:sz w:val="22"/>
          <w:szCs w:val="22"/>
        </w:rPr>
        <w:t xml:space="preserve"> Requirements</w:t>
      </w:r>
    </w:p>
    <w:p w14:paraId="6651E640" w14:textId="06371663" w:rsidR="00175B25" w:rsidRDefault="00175B25" w:rsidP="004D2678">
      <w:pPr>
        <w:pStyle w:val="Level3"/>
        <w:numPr>
          <w:ilvl w:val="0"/>
          <w:numId w:val="0"/>
        </w:numPr>
        <w:ind w:left="1440"/>
        <w:rPr>
          <w:sz w:val="22"/>
          <w:szCs w:val="22"/>
        </w:rPr>
      </w:pPr>
      <w:r w:rsidRPr="00432898">
        <w:rPr>
          <w:sz w:val="22"/>
          <w:szCs w:val="22"/>
        </w:rPr>
        <w:t xml:space="preserve">See </w:t>
      </w:r>
      <w:r w:rsidRPr="00E94F1E">
        <w:rPr>
          <w:sz w:val="22"/>
          <w:szCs w:val="22"/>
        </w:rPr>
        <w:t>Appendix G “</w:t>
      </w:r>
      <w:r w:rsidR="006C3681" w:rsidRPr="00E94F1E">
        <w:rPr>
          <w:sz w:val="22"/>
          <w:szCs w:val="22"/>
        </w:rPr>
        <w:t>Standard Forms</w:t>
      </w:r>
      <w:r w:rsidRPr="00E94F1E">
        <w:rPr>
          <w:sz w:val="22"/>
          <w:szCs w:val="22"/>
        </w:rPr>
        <w:t>” for a</w:t>
      </w:r>
      <w:r w:rsidR="006C3681" w:rsidRPr="00E94F1E">
        <w:rPr>
          <w:sz w:val="22"/>
          <w:szCs w:val="22"/>
        </w:rPr>
        <w:t xml:space="preserve"> list</w:t>
      </w:r>
      <w:r w:rsidR="006C3681">
        <w:rPr>
          <w:sz w:val="22"/>
          <w:szCs w:val="22"/>
        </w:rPr>
        <w:t xml:space="preserve"> of other </w:t>
      </w:r>
      <w:r w:rsidR="00F24709">
        <w:rPr>
          <w:sz w:val="22"/>
          <w:szCs w:val="22"/>
        </w:rPr>
        <w:t xml:space="preserve">forms that may be required </w:t>
      </w:r>
      <w:r w:rsidR="00E92F52">
        <w:rPr>
          <w:sz w:val="22"/>
          <w:szCs w:val="22"/>
        </w:rPr>
        <w:t>for an</w:t>
      </w:r>
      <w:r w:rsidR="00BF1FA8">
        <w:rPr>
          <w:sz w:val="22"/>
          <w:szCs w:val="22"/>
        </w:rPr>
        <w:t>y</w:t>
      </w:r>
      <w:r w:rsidR="00E92F52">
        <w:rPr>
          <w:sz w:val="22"/>
          <w:szCs w:val="22"/>
        </w:rPr>
        <w:t xml:space="preserve"> </w:t>
      </w:r>
      <w:r w:rsidRPr="00432898">
        <w:rPr>
          <w:sz w:val="22"/>
          <w:szCs w:val="22"/>
        </w:rPr>
        <w:t>contract</w:t>
      </w:r>
      <w:r w:rsidR="005052B3" w:rsidRPr="00432898">
        <w:rPr>
          <w:sz w:val="22"/>
          <w:szCs w:val="22"/>
        </w:rPr>
        <w:t>s</w:t>
      </w:r>
      <w:r w:rsidR="00BF1FA8">
        <w:rPr>
          <w:sz w:val="22"/>
          <w:szCs w:val="22"/>
        </w:rPr>
        <w:t xml:space="preserve"> awarded as a result </w:t>
      </w:r>
      <w:r w:rsidR="00220FEF">
        <w:rPr>
          <w:sz w:val="22"/>
          <w:szCs w:val="22"/>
        </w:rPr>
        <w:t>of this</w:t>
      </w:r>
      <w:r w:rsidR="00BF1FA8">
        <w:rPr>
          <w:sz w:val="22"/>
          <w:szCs w:val="22"/>
        </w:rPr>
        <w:t xml:space="preserve"> RFQ.</w:t>
      </w:r>
    </w:p>
    <w:p w14:paraId="6651E641" w14:textId="77777777" w:rsidR="00CC7AA0" w:rsidRPr="00432898" w:rsidRDefault="00CC7AA0" w:rsidP="00DC359D">
      <w:pPr>
        <w:pStyle w:val="Level3"/>
        <w:numPr>
          <w:ilvl w:val="0"/>
          <w:numId w:val="0"/>
        </w:numPr>
        <w:rPr>
          <w:sz w:val="22"/>
          <w:szCs w:val="22"/>
        </w:rPr>
      </w:pPr>
    </w:p>
    <w:p w14:paraId="6651E642" w14:textId="77777777" w:rsidR="00675084" w:rsidRPr="00432898" w:rsidRDefault="00675084" w:rsidP="004D2678">
      <w:pPr>
        <w:pStyle w:val="Level1"/>
        <w:numPr>
          <w:ilvl w:val="0"/>
          <w:numId w:val="17"/>
        </w:numPr>
        <w:ind w:left="720"/>
        <w:rPr>
          <w:b/>
          <w:sz w:val="22"/>
          <w:szCs w:val="22"/>
        </w:rPr>
      </w:pPr>
      <w:r w:rsidRPr="00432898">
        <w:rPr>
          <w:b/>
          <w:sz w:val="22"/>
          <w:szCs w:val="22"/>
        </w:rPr>
        <w:t>Protest Procedures</w:t>
      </w:r>
    </w:p>
    <w:p w14:paraId="6651E643" w14:textId="77777777" w:rsidR="00675084" w:rsidRPr="00432898" w:rsidRDefault="00675084" w:rsidP="00B723DE">
      <w:pPr>
        <w:pStyle w:val="Level2"/>
        <w:numPr>
          <w:ilvl w:val="1"/>
          <w:numId w:val="17"/>
        </w:numPr>
        <w:rPr>
          <w:b/>
          <w:sz w:val="22"/>
          <w:szCs w:val="22"/>
        </w:rPr>
      </w:pPr>
      <w:r w:rsidRPr="00432898">
        <w:rPr>
          <w:b/>
          <w:sz w:val="22"/>
          <w:szCs w:val="22"/>
        </w:rPr>
        <w:t>Protest of Non-Responsiveness Determination</w:t>
      </w:r>
    </w:p>
    <w:p w14:paraId="6651E644" w14:textId="77777777" w:rsidR="00675084" w:rsidRDefault="00675084" w:rsidP="004D2678">
      <w:pPr>
        <w:pStyle w:val="BodyText"/>
        <w:ind w:left="1440"/>
        <w:rPr>
          <w:sz w:val="22"/>
          <w:szCs w:val="22"/>
        </w:rPr>
      </w:pPr>
      <w:r w:rsidRPr="00432898">
        <w:rPr>
          <w:sz w:val="22"/>
          <w:szCs w:val="22"/>
        </w:rPr>
        <w:t xml:space="preserve">Within five working days of the City's issuance of a notice of non-responsiveness, any firm that has submitted a </w:t>
      </w:r>
      <w:r w:rsidR="00006841">
        <w:rPr>
          <w:sz w:val="22"/>
          <w:szCs w:val="22"/>
        </w:rPr>
        <w:t>Submittal</w:t>
      </w:r>
      <w:r w:rsidRPr="00432898">
        <w:rPr>
          <w:sz w:val="22"/>
          <w:szCs w:val="22"/>
        </w:rPr>
        <w:t xml:space="preserve"> and believes that the City has incorrectly determined that its </w:t>
      </w:r>
      <w:r w:rsidR="00006841">
        <w:rPr>
          <w:sz w:val="22"/>
          <w:szCs w:val="22"/>
        </w:rPr>
        <w:t>Submittal</w:t>
      </w:r>
      <w:r w:rsidRPr="00432898">
        <w:rPr>
          <w:sz w:val="22"/>
          <w:szCs w:val="22"/>
        </w:rPr>
        <w:t xml:space="preserve"> is non-responsive may submit a written notice of protest.  Such notice of protest must be received by the City on or before the fifth working day following the City's issuance of the notice of non-responsiveness.  The notice of protest must include a written statement specifying in detail each and every one of the grounds asserted for the protest.  The protest must be signed by an individual authorized to represent the </w:t>
      </w:r>
      <w:r w:rsidR="00006841">
        <w:rPr>
          <w:sz w:val="22"/>
          <w:szCs w:val="22"/>
        </w:rPr>
        <w:t>Respondent</w:t>
      </w:r>
      <w:r w:rsidRPr="00432898">
        <w:rPr>
          <w:sz w:val="22"/>
          <w:szCs w:val="22"/>
        </w:rPr>
        <w:t xml:space="preserve">, and must cite the law, rule, local ordinance, procedure or </w:t>
      </w:r>
      <w:r w:rsidR="00481631">
        <w:rPr>
          <w:sz w:val="22"/>
          <w:szCs w:val="22"/>
        </w:rPr>
        <w:t>RFQ</w:t>
      </w:r>
      <w:r w:rsidRPr="00432898">
        <w:rPr>
          <w:sz w:val="22"/>
          <w:szCs w:val="22"/>
        </w:rPr>
        <w:t xml:space="preserve"> provision on which the protest is based.  In addition, the protestor must specify facts and evidence sufficient for the City to determine the validity of the protest.</w:t>
      </w:r>
    </w:p>
    <w:p w14:paraId="6651E647" w14:textId="77777777" w:rsidR="00675084" w:rsidRPr="00432898" w:rsidRDefault="00675084" w:rsidP="00B723DE">
      <w:pPr>
        <w:pStyle w:val="Level2"/>
        <w:numPr>
          <w:ilvl w:val="1"/>
          <w:numId w:val="17"/>
        </w:numPr>
        <w:rPr>
          <w:b/>
          <w:sz w:val="22"/>
          <w:szCs w:val="22"/>
        </w:rPr>
      </w:pPr>
      <w:r w:rsidRPr="00432898">
        <w:rPr>
          <w:b/>
          <w:sz w:val="22"/>
          <w:szCs w:val="22"/>
        </w:rPr>
        <w:t>Protest of Contract Award</w:t>
      </w:r>
    </w:p>
    <w:p w14:paraId="6651E648" w14:textId="77777777" w:rsidR="00675084" w:rsidRPr="00432898" w:rsidRDefault="00675084" w:rsidP="004D2678">
      <w:pPr>
        <w:pStyle w:val="BodyText"/>
        <w:ind w:left="1440"/>
        <w:rPr>
          <w:sz w:val="22"/>
          <w:szCs w:val="22"/>
        </w:rPr>
      </w:pPr>
      <w:r w:rsidRPr="00432898">
        <w:rPr>
          <w:sz w:val="22"/>
          <w:szCs w:val="22"/>
        </w:rPr>
        <w:t xml:space="preserve">Within five working days of the City's issuance </w:t>
      </w:r>
      <w:r w:rsidR="00BF1FA8">
        <w:rPr>
          <w:sz w:val="22"/>
          <w:szCs w:val="22"/>
        </w:rPr>
        <w:t>of a notice of intent to award any</w:t>
      </w:r>
      <w:r w:rsidRPr="00432898">
        <w:rPr>
          <w:sz w:val="22"/>
          <w:szCs w:val="22"/>
        </w:rPr>
        <w:t xml:space="preserve"> contract, any firm that has submitted a responsive </w:t>
      </w:r>
      <w:r w:rsidR="00006841">
        <w:rPr>
          <w:sz w:val="22"/>
          <w:szCs w:val="22"/>
        </w:rPr>
        <w:t>Submittal</w:t>
      </w:r>
      <w:r w:rsidRPr="00432898">
        <w:rPr>
          <w:sz w:val="22"/>
          <w:szCs w:val="22"/>
        </w:rPr>
        <w:t xml:space="preserve"> and believes that the City has incorrectly selected another </w:t>
      </w:r>
      <w:r w:rsidR="00006841">
        <w:rPr>
          <w:sz w:val="22"/>
          <w:szCs w:val="22"/>
        </w:rPr>
        <w:t>Respondent</w:t>
      </w:r>
      <w:r w:rsidRPr="00432898">
        <w:rPr>
          <w:sz w:val="22"/>
          <w:szCs w:val="22"/>
        </w:rPr>
        <w:t xml:space="preserve"> for award may submit a written notice of protest.  Such notice of protest must be received by the City on or before the fifth working day after the City's issuance of the notice of intent to award.</w:t>
      </w:r>
    </w:p>
    <w:p w14:paraId="6651E649" w14:textId="77777777" w:rsidR="00675084" w:rsidRPr="00432898" w:rsidRDefault="00675084" w:rsidP="004D2678">
      <w:pPr>
        <w:pStyle w:val="BodyText"/>
        <w:ind w:left="1440"/>
        <w:rPr>
          <w:sz w:val="22"/>
          <w:szCs w:val="22"/>
        </w:rPr>
      </w:pPr>
      <w:r w:rsidRPr="00432898">
        <w:rPr>
          <w:sz w:val="22"/>
          <w:szCs w:val="22"/>
        </w:rPr>
        <w:t xml:space="preserve">The notice of protest must include a written statement specifying in detail each and every one of the grounds asserted for the protest.  The protest must be signed by an individual authorized to represent the </w:t>
      </w:r>
      <w:r w:rsidR="00006841">
        <w:rPr>
          <w:sz w:val="22"/>
          <w:szCs w:val="22"/>
        </w:rPr>
        <w:t>Respondent</w:t>
      </w:r>
      <w:r w:rsidRPr="00432898">
        <w:rPr>
          <w:sz w:val="22"/>
          <w:szCs w:val="22"/>
        </w:rPr>
        <w:t xml:space="preserve">, and must cite the law, rule, local ordinance, procedure or </w:t>
      </w:r>
      <w:r w:rsidR="00481631">
        <w:rPr>
          <w:sz w:val="22"/>
          <w:szCs w:val="22"/>
        </w:rPr>
        <w:t>RFQ</w:t>
      </w:r>
      <w:r w:rsidRPr="00432898">
        <w:rPr>
          <w:sz w:val="22"/>
          <w:szCs w:val="22"/>
        </w:rPr>
        <w:t xml:space="preserve"> provision on which the protest is based.  In addition, the protestor must specify facts and evidence sufficient for the City to determine the validity of the protest.</w:t>
      </w:r>
    </w:p>
    <w:p w14:paraId="6651E64A" w14:textId="77777777" w:rsidR="00675084" w:rsidRPr="00432898" w:rsidRDefault="00675084" w:rsidP="00B723DE">
      <w:pPr>
        <w:pStyle w:val="Level2"/>
        <w:numPr>
          <w:ilvl w:val="1"/>
          <w:numId w:val="17"/>
        </w:numPr>
        <w:rPr>
          <w:b/>
          <w:sz w:val="22"/>
          <w:szCs w:val="22"/>
        </w:rPr>
      </w:pPr>
      <w:r w:rsidRPr="00432898">
        <w:rPr>
          <w:b/>
          <w:sz w:val="22"/>
          <w:szCs w:val="22"/>
        </w:rPr>
        <w:t>Delivery of Protests</w:t>
      </w:r>
    </w:p>
    <w:p w14:paraId="6651E64B" w14:textId="77777777" w:rsidR="00BD6245" w:rsidRDefault="00675084" w:rsidP="004D2678">
      <w:pPr>
        <w:pStyle w:val="BodyText"/>
        <w:ind w:left="1440"/>
        <w:rPr>
          <w:sz w:val="22"/>
          <w:szCs w:val="22"/>
        </w:rPr>
      </w:pPr>
      <w:r w:rsidRPr="00432898">
        <w:rPr>
          <w:sz w:val="22"/>
          <w:szCs w:val="22"/>
        </w:rPr>
        <w:t>All protests must be received by the due date.  If a protest is mailed, the protestor bears the risk of non-delivery within the deadlines specified herein.  Protests should be transmitted by a means that will objectively establish the date the City received the protest.  Protests or notice of protests made orally (e.g., by telephone) will not be considered.  Protests m</w:t>
      </w:r>
      <w:r w:rsidR="000262A2" w:rsidRPr="00432898">
        <w:rPr>
          <w:sz w:val="22"/>
          <w:szCs w:val="22"/>
        </w:rPr>
        <w:t>ay</w:t>
      </w:r>
      <w:r w:rsidRPr="00432898">
        <w:rPr>
          <w:sz w:val="22"/>
          <w:szCs w:val="22"/>
        </w:rPr>
        <w:t xml:space="preserve"> be delivered </w:t>
      </w:r>
      <w:r w:rsidR="00FF62AD" w:rsidRPr="00432898">
        <w:rPr>
          <w:sz w:val="22"/>
          <w:szCs w:val="22"/>
        </w:rPr>
        <w:t xml:space="preserve">via email to </w:t>
      </w:r>
      <w:r w:rsidR="001E007F">
        <w:rPr>
          <w:sz w:val="22"/>
          <w:szCs w:val="22"/>
        </w:rPr>
        <w:t>Albie.udom@sfport.com.</w:t>
      </w:r>
    </w:p>
    <w:sectPr w:rsidR="00BD6245" w:rsidSect="003B7BD0">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3E25" w14:textId="77777777" w:rsidR="000D517B" w:rsidRDefault="000D517B">
      <w:pPr>
        <w:spacing w:line="240" w:lineRule="auto"/>
      </w:pPr>
      <w:r>
        <w:separator/>
      </w:r>
    </w:p>
  </w:endnote>
  <w:endnote w:type="continuationSeparator" w:id="0">
    <w:p w14:paraId="2E51D07C" w14:textId="77777777" w:rsidR="000D517B" w:rsidRDefault="000D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4982"/>
      <w:docPartObj>
        <w:docPartGallery w:val="Page Numbers (Bottom of Page)"/>
        <w:docPartUnique/>
      </w:docPartObj>
    </w:sdtPr>
    <w:sdtEndPr>
      <w:rPr>
        <w:noProof/>
      </w:rPr>
    </w:sdtEndPr>
    <w:sdtContent>
      <w:p w14:paraId="6651E654" w14:textId="77777777" w:rsidR="00E150C6" w:rsidRDefault="00E150C6" w:rsidP="00AD6E13">
        <w:pPr>
          <w:pStyle w:val="Footer"/>
          <w:jc w:val="center"/>
          <w:rPr>
            <w:noProof/>
          </w:rPr>
        </w:pPr>
        <w:r>
          <w:fldChar w:fldCharType="begin"/>
        </w:r>
        <w:r>
          <w:instrText xml:space="preserve"> PAGE   \* MERGEFORMAT </w:instrText>
        </w:r>
        <w:r>
          <w:fldChar w:fldCharType="separate"/>
        </w:r>
        <w:r w:rsidR="00DD47AD">
          <w:rPr>
            <w:noProof/>
          </w:rPr>
          <w:t>1</w:t>
        </w:r>
        <w:r>
          <w:rPr>
            <w:noProof/>
          </w:rPr>
          <w:fldChar w:fldCharType="end"/>
        </w:r>
        <w:r w:rsidRPr="00AD6E13">
          <w:rPr>
            <w:noProof/>
          </w:rPr>
          <w:t xml:space="preserve"> </w:t>
        </w:r>
        <w:r>
          <w:rPr>
            <w:noProof/>
          </w:rPr>
          <w:t>of 21</w:t>
        </w:r>
      </w:p>
      <w:p w14:paraId="6651E655" w14:textId="77777777" w:rsidR="00E150C6" w:rsidRDefault="00E150C6" w:rsidP="00AD6E13">
        <w:pPr>
          <w:pStyle w:val="Footer"/>
          <w:jc w:val="center"/>
        </w:pPr>
      </w:p>
      <w:p w14:paraId="6651E656" w14:textId="375A1D2B" w:rsidR="00E150C6" w:rsidRPr="00B12319" w:rsidRDefault="00E150C6" w:rsidP="00AD6E13">
        <w:pPr>
          <w:pStyle w:val="Footer"/>
          <w:tabs>
            <w:tab w:val="clear" w:pos="4320"/>
            <w:tab w:val="clear" w:pos="8640"/>
            <w:tab w:val="center" w:pos="4680"/>
            <w:tab w:val="right" w:pos="9360"/>
          </w:tabs>
          <w:rPr>
            <w:sz w:val="20"/>
          </w:rPr>
        </w:pPr>
        <w:r>
          <w:rPr>
            <w:sz w:val="20"/>
          </w:rPr>
          <w:t>P-590 (4/17)</w:t>
        </w:r>
        <w:r>
          <w:rPr>
            <w:sz w:val="20"/>
          </w:rPr>
          <w:tab/>
        </w:r>
        <w:r>
          <w:rPr>
            <w:sz w:val="20"/>
          </w:rPr>
          <w:tab/>
        </w:r>
        <w:r w:rsidR="00465899">
          <w:rPr>
            <w:sz w:val="20"/>
          </w:rPr>
          <w:t xml:space="preserve">May </w:t>
        </w:r>
        <w:r>
          <w:rPr>
            <w:sz w:val="20"/>
          </w:rPr>
          <w:t>2019</w:t>
        </w:r>
      </w:p>
      <w:p w14:paraId="6651E657" w14:textId="77777777" w:rsidR="00E150C6" w:rsidRDefault="000D517B">
        <w:pPr>
          <w:pStyle w:val="Footer"/>
          <w:jc w:val="center"/>
        </w:pPr>
      </w:p>
    </w:sdtContent>
  </w:sdt>
  <w:p w14:paraId="6651E658" w14:textId="77777777" w:rsidR="00E150C6" w:rsidRPr="00AD6E13" w:rsidRDefault="00E150C6" w:rsidP="00AD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B9AC" w14:textId="77777777" w:rsidR="000D517B" w:rsidRDefault="000D517B">
      <w:pPr>
        <w:spacing w:line="240" w:lineRule="auto"/>
      </w:pPr>
      <w:r>
        <w:separator/>
      </w:r>
    </w:p>
  </w:footnote>
  <w:footnote w:type="continuationSeparator" w:id="0">
    <w:p w14:paraId="20504BB2" w14:textId="77777777" w:rsidR="000D517B" w:rsidRDefault="000D51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E652" w14:textId="77777777" w:rsidR="00E150C6" w:rsidRDefault="00E150C6">
    <w:pPr>
      <w:pStyle w:val="Header"/>
      <w:jc w:val="center"/>
    </w:pPr>
  </w:p>
  <w:p w14:paraId="6651E653" w14:textId="77777777" w:rsidR="00E150C6" w:rsidRDefault="00E1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4F90655"/>
    <w:multiLevelType w:val="hybridMultilevel"/>
    <w:tmpl w:val="A3ACADC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53570E0"/>
    <w:multiLevelType w:val="hybridMultilevel"/>
    <w:tmpl w:val="1444FA76"/>
    <w:lvl w:ilvl="0" w:tplc="8280E2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5543D6"/>
    <w:multiLevelType w:val="hybridMultilevel"/>
    <w:tmpl w:val="E6FCF236"/>
    <w:lvl w:ilvl="0" w:tplc="0CA8F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67AE"/>
    <w:multiLevelType w:val="hybridMultilevel"/>
    <w:tmpl w:val="32FE8DFC"/>
    <w:lvl w:ilvl="0" w:tplc="9B1E3AB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623D5A"/>
    <w:multiLevelType w:val="hybridMultilevel"/>
    <w:tmpl w:val="CD18A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B023FD"/>
    <w:multiLevelType w:val="hybridMultilevel"/>
    <w:tmpl w:val="AA96B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85DFD"/>
    <w:multiLevelType w:val="hybridMultilevel"/>
    <w:tmpl w:val="125A43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557043"/>
    <w:multiLevelType w:val="multilevel"/>
    <w:tmpl w:val="C4C08C62"/>
    <w:lvl w:ilvl="0">
      <w:start w:val="1"/>
      <w:numFmt w:val="upperRoman"/>
      <w:pStyle w:val="TOC1"/>
      <w:lvlText w:val="%1."/>
      <w:lvlJc w:val="left"/>
      <w:pPr>
        <w:tabs>
          <w:tab w:val="num" w:pos="720"/>
        </w:tabs>
        <w:ind w:left="0" w:firstLine="0"/>
      </w:pPr>
      <w:rPr>
        <w:rFonts w:ascii="Times New Roman" w:hAnsi="Times New Roman" w:hint="default"/>
        <w:b w:val="0"/>
        <w:i w:val="0"/>
        <w:sz w:val="24"/>
      </w:rPr>
    </w:lvl>
    <w:lvl w:ilvl="1">
      <w:start w:val="1"/>
      <w:numFmt w:val="upperLetter"/>
      <w:pStyle w:val="TOC2"/>
      <w:lvlText w:val="%2."/>
      <w:lvlJc w:val="left"/>
      <w:pPr>
        <w:tabs>
          <w:tab w:val="num" w:pos="1440"/>
        </w:tabs>
        <w:ind w:left="1440" w:hanging="720"/>
      </w:pPr>
      <w:rPr>
        <w:rFonts w:ascii="Times New Roman" w:hAnsi="Times New Roman" w:hint="default"/>
        <w:b w:val="0"/>
        <w:i w:val="0"/>
        <w:color w:val="auto"/>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695BF8"/>
    <w:multiLevelType w:val="hybridMultilevel"/>
    <w:tmpl w:val="4E28A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1" w15:restartNumberingAfterBreak="0">
    <w:nsid w:val="43543C01"/>
    <w:multiLevelType w:val="multilevel"/>
    <w:tmpl w:val="3CBA3C16"/>
    <w:lvl w:ilvl="0">
      <w:start w:val="1"/>
      <w:numFmt w:val="upperRoman"/>
      <w:pStyle w:val="Level1"/>
      <w:lvlText w:val="%1."/>
      <w:lvlJc w:val="left"/>
      <w:pPr>
        <w:tabs>
          <w:tab w:val="num" w:pos="720"/>
        </w:tabs>
        <w:ind w:left="0" w:firstLine="0"/>
      </w:pPr>
      <w:rPr>
        <w:rFonts w:hint="default"/>
        <w:b/>
        <w:i w:val="0"/>
      </w:rPr>
    </w:lvl>
    <w:lvl w:ilvl="1">
      <w:start w:val="1"/>
      <w:numFmt w:val="upperLetter"/>
      <w:pStyle w:val="Level2"/>
      <w:lvlText w:val="%2."/>
      <w:lvlJc w:val="left"/>
      <w:pPr>
        <w:tabs>
          <w:tab w:val="num" w:pos="1260"/>
        </w:tabs>
        <w:ind w:left="180" w:firstLine="720"/>
      </w:pPr>
      <w:rPr>
        <w:rFonts w:hint="default"/>
        <w:b/>
        <w:i w:val="0"/>
      </w:rPr>
    </w:lvl>
    <w:lvl w:ilvl="2">
      <w:start w:val="1"/>
      <w:numFmt w:val="decimal"/>
      <w:pStyle w:val="Level3"/>
      <w:lvlText w:val="%3."/>
      <w:lvlJc w:val="left"/>
      <w:pPr>
        <w:tabs>
          <w:tab w:val="num" w:pos="5310"/>
        </w:tabs>
        <w:ind w:left="351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right"/>
      <w:pPr>
        <w:tabs>
          <w:tab w:val="num" w:pos="3600"/>
        </w:tabs>
        <w:ind w:left="0" w:firstLine="2880"/>
      </w:pPr>
      <w:rPr>
        <w:rFonts w:hint="default"/>
        <w:b w:val="0"/>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54B1CCF"/>
    <w:multiLevelType w:val="hybridMultilevel"/>
    <w:tmpl w:val="6A54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D219AD"/>
    <w:multiLevelType w:val="hybridMultilevel"/>
    <w:tmpl w:val="84ECF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07966B3"/>
    <w:multiLevelType w:val="hybridMultilevel"/>
    <w:tmpl w:val="EF4AB3C6"/>
    <w:lvl w:ilvl="0" w:tplc="800E30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953AA"/>
    <w:multiLevelType w:val="hybridMultilevel"/>
    <w:tmpl w:val="191837E0"/>
    <w:lvl w:ilvl="0" w:tplc="E6A27CEE">
      <w:start w:val="7"/>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449F3"/>
    <w:multiLevelType w:val="hybridMultilevel"/>
    <w:tmpl w:val="858C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F70AC7"/>
    <w:multiLevelType w:val="hybridMultilevel"/>
    <w:tmpl w:val="32844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63C2D"/>
    <w:multiLevelType w:val="hybridMultilevel"/>
    <w:tmpl w:val="CB8C511A"/>
    <w:lvl w:ilvl="0" w:tplc="6F2EAB30">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A14867"/>
    <w:multiLevelType w:val="hybridMultilevel"/>
    <w:tmpl w:val="31A60974"/>
    <w:lvl w:ilvl="0" w:tplc="231E7CCC">
      <w:start w:val="1"/>
      <w:numFmt w:val="low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DF138D"/>
    <w:multiLevelType w:val="hybridMultilevel"/>
    <w:tmpl w:val="FA7400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11"/>
  </w:num>
  <w:num w:numId="5">
    <w:abstractNumId w:val="8"/>
    <w:lvlOverride w:ilvl="0">
      <w:startOverride w:val="1"/>
    </w:lvlOverride>
    <w:lvlOverride w:ilvl="1">
      <w:startOverride w:val="7"/>
    </w:lvlOverride>
  </w:num>
  <w:num w:numId="6">
    <w:abstractNumId w:val="9"/>
  </w:num>
  <w:num w:numId="7">
    <w:abstractNumId w:val="6"/>
  </w:num>
  <w:num w:numId="8">
    <w:abstractNumId w:val="15"/>
  </w:num>
  <w:num w:numId="9">
    <w:abstractNumId w:val="1"/>
  </w:num>
  <w:num w:numId="10">
    <w:abstractNumId w:val="16"/>
  </w:num>
  <w:num w:numId="11">
    <w:abstractNumId w:val="17"/>
  </w:num>
  <w:num w:numId="12">
    <w:abstractNumId w:val="19"/>
  </w:num>
  <w:num w:numId="13">
    <w:abstractNumId w:val="2"/>
  </w:num>
  <w:num w:numId="14">
    <w:abstractNumId w:val="4"/>
  </w:num>
  <w:num w:numId="15">
    <w:abstractNumId w:val="18"/>
  </w:num>
  <w:num w:numId="16">
    <w:abstractNumId w:val="3"/>
  </w:num>
  <w:num w:numId="17">
    <w:abstractNumId w:val="14"/>
  </w:num>
  <w:num w:numId="18">
    <w:abstractNumId w:val="5"/>
  </w:num>
  <w:num w:numId="19">
    <w:abstractNumId w:val="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40"/>
    <w:rsid w:val="00006841"/>
    <w:rsid w:val="000073E5"/>
    <w:rsid w:val="00013594"/>
    <w:rsid w:val="00013624"/>
    <w:rsid w:val="00014316"/>
    <w:rsid w:val="0001492A"/>
    <w:rsid w:val="00016DA3"/>
    <w:rsid w:val="00017749"/>
    <w:rsid w:val="00017B85"/>
    <w:rsid w:val="000240BD"/>
    <w:rsid w:val="00025D7E"/>
    <w:rsid w:val="000262A2"/>
    <w:rsid w:val="0002707A"/>
    <w:rsid w:val="0003100B"/>
    <w:rsid w:val="00034BBA"/>
    <w:rsid w:val="0003527C"/>
    <w:rsid w:val="0004282B"/>
    <w:rsid w:val="00042D0F"/>
    <w:rsid w:val="00051D6C"/>
    <w:rsid w:val="000531F9"/>
    <w:rsid w:val="00053F28"/>
    <w:rsid w:val="000567C5"/>
    <w:rsid w:val="000576B5"/>
    <w:rsid w:val="000607F8"/>
    <w:rsid w:val="00060FC4"/>
    <w:rsid w:val="00062B5B"/>
    <w:rsid w:val="0006379E"/>
    <w:rsid w:val="000638A6"/>
    <w:rsid w:val="00063B16"/>
    <w:rsid w:val="00065B2A"/>
    <w:rsid w:val="0006663C"/>
    <w:rsid w:val="000710CE"/>
    <w:rsid w:val="00071732"/>
    <w:rsid w:val="00076776"/>
    <w:rsid w:val="00080959"/>
    <w:rsid w:val="00081F8D"/>
    <w:rsid w:val="0008229B"/>
    <w:rsid w:val="00082CE9"/>
    <w:rsid w:val="000854E5"/>
    <w:rsid w:val="00085C5B"/>
    <w:rsid w:val="000878E9"/>
    <w:rsid w:val="0009203F"/>
    <w:rsid w:val="00092EB9"/>
    <w:rsid w:val="00093AD6"/>
    <w:rsid w:val="00096A45"/>
    <w:rsid w:val="000A5B38"/>
    <w:rsid w:val="000B1357"/>
    <w:rsid w:val="000B1A15"/>
    <w:rsid w:val="000B50A5"/>
    <w:rsid w:val="000B6199"/>
    <w:rsid w:val="000B7BFA"/>
    <w:rsid w:val="000C3BD6"/>
    <w:rsid w:val="000C6309"/>
    <w:rsid w:val="000C779F"/>
    <w:rsid w:val="000D0A93"/>
    <w:rsid w:val="000D1830"/>
    <w:rsid w:val="000D2618"/>
    <w:rsid w:val="000D27CA"/>
    <w:rsid w:val="000D2E31"/>
    <w:rsid w:val="000D517B"/>
    <w:rsid w:val="000D629F"/>
    <w:rsid w:val="000D6838"/>
    <w:rsid w:val="000D7803"/>
    <w:rsid w:val="000E1ED9"/>
    <w:rsid w:val="000E5D3E"/>
    <w:rsid w:val="000E6CF8"/>
    <w:rsid w:val="000E7C13"/>
    <w:rsid w:val="000F1C58"/>
    <w:rsid w:val="000F53F4"/>
    <w:rsid w:val="000F58C5"/>
    <w:rsid w:val="000F792A"/>
    <w:rsid w:val="000F7CEA"/>
    <w:rsid w:val="00102928"/>
    <w:rsid w:val="0010645D"/>
    <w:rsid w:val="00112E7F"/>
    <w:rsid w:val="00114703"/>
    <w:rsid w:val="00115D04"/>
    <w:rsid w:val="001177AF"/>
    <w:rsid w:val="00121D5A"/>
    <w:rsid w:val="00123619"/>
    <w:rsid w:val="001256D2"/>
    <w:rsid w:val="00127A8E"/>
    <w:rsid w:val="00131A3A"/>
    <w:rsid w:val="00131E22"/>
    <w:rsid w:val="00134551"/>
    <w:rsid w:val="00134B55"/>
    <w:rsid w:val="00137492"/>
    <w:rsid w:val="001409CA"/>
    <w:rsid w:val="001433BF"/>
    <w:rsid w:val="00144301"/>
    <w:rsid w:val="00157D9C"/>
    <w:rsid w:val="001604D6"/>
    <w:rsid w:val="0016241C"/>
    <w:rsid w:val="001624C7"/>
    <w:rsid w:val="00162860"/>
    <w:rsid w:val="00162BED"/>
    <w:rsid w:val="00163D21"/>
    <w:rsid w:val="001648BD"/>
    <w:rsid w:val="00164C34"/>
    <w:rsid w:val="00164E99"/>
    <w:rsid w:val="00166A05"/>
    <w:rsid w:val="00172FD5"/>
    <w:rsid w:val="001743F6"/>
    <w:rsid w:val="00175359"/>
    <w:rsid w:val="00175B25"/>
    <w:rsid w:val="00175C83"/>
    <w:rsid w:val="001778F3"/>
    <w:rsid w:val="00180AD5"/>
    <w:rsid w:val="00184178"/>
    <w:rsid w:val="001845B3"/>
    <w:rsid w:val="001852E0"/>
    <w:rsid w:val="0018658C"/>
    <w:rsid w:val="00190342"/>
    <w:rsid w:val="00190343"/>
    <w:rsid w:val="00190FD6"/>
    <w:rsid w:val="001917F6"/>
    <w:rsid w:val="001960AF"/>
    <w:rsid w:val="00196E12"/>
    <w:rsid w:val="001974E5"/>
    <w:rsid w:val="001A319A"/>
    <w:rsid w:val="001A4C9B"/>
    <w:rsid w:val="001A4E09"/>
    <w:rsid w:val="001A7611"/>
    <w:rsid w:val="001B31EC"/>
    <w:rsid w:val="001B3631"/>
    <w:rsid w:val="001B608A"/>
    <w:rsid w:val="001B65F7"/>
    <w:rsid w:val="001B7355"/>
    <w:rsid w:val="001C06B3"/>
    <w:rsid w:val="001C5035"/>
    <w:rsid w:val="001C590D"/>
    <w:rsid w:val="001D0593"/>
    <w:rsid w:val="001D0B0E"/>
    <w:rsid w:val="001D6E3C"/>
    <w:rsid w:val="001D7AE7"/>
    <w:rsid w:val="001E007F"/>
    <w:rsid w:val="001E04A3"/>
    <w:rsid w:val="001E1095"/>
    <w:rsid w:val="001E1966"/>
    <w:rsid w:val="001E4FD5"/>
    <w:rsid w:val="001F18F8"/>
    <w:rsid w:val="002027A1"/>
    <w:rsid w:val="00205676"/>
    <w:rsid w:val="00205D1E"/>
    <w:rsid w:val="00210EEB"/>
    <w:rsid w:val="00216C13"/>
    <w:rsid w:val="00220FEF"/>
    <w:rsid w:val="00221608"/>
    <w:rsid w:val="00222CBA"/>
    <w:rsid w:val="00222ECE"/>
    <w:rsid w:val="0022491C"/>
    <w:rsid w:val="00225E87"/>
    <w:rsid w:val="002265D5"/>
    <w:rsid w:val="00226833"/>
    <w:rsid w:val="00230891"/>
    <w:rsid w:val="002309DD"/>
    <w:rsid w:val="00230EEC"/>
    <w:rsid w:val="002317F0"/>
    <w:rsid w:val="00232479"/>
    <w:rsid w:val="00232754"/>
    <w:rsid w:val="00234289"/>
    <w:rsid w:val="002342D6"/>
    <w:rsid w:val="00234348"/>
    <w:rsid w:val="00234350"/>
    <w:rsid w:val="002359C7"/>
    <w:rsid w:val="00235ABA"/>
    <w:rsid w:val="00242140"/>
    <w:rsid w:val="00243C6F"/>
    <w:rsid w:val="002442C7"/>
    <w:rsid w:val="00245100"/>
    <w:rsid w:val="00247BBB"/>
    <w:rsid w:val="0025079A"/>
    <w:rsid w:val="00251F76"/>
    <w:rsid w:val="00252654"/>
    <w:rsid w:val="00254793"/>
    <w:rsid w:val="00260268"/>
    <w:rsid w:val="002618D7"/>
    <w:rsid w:val="0026564A"/>
    <w:rsid w:val="002661D4"/>
    <w:rsid w:val="00270B67"/>
    <w:rsid w:val="00270E6E"/>
    <w:rsid w:val="00272952"/>
    <w:rsid w:val="00272F35"/>
    <w:rsid w:val="00273570"/>
    <w:rsid w:val="00274118"/>
    <w:rsid w:val="00274BBA"/>
    <w:rsid w:val="00275D6D"/>
    <w:rsid w:val="00277AED"/>
    <w:rsid w:val="00277F71"/>
    <w:rsid w:val="00280B90"/>
    <w:rsid w:val="0028191C"/>
    <w:rsid w:val="00282FBC"/>
    <w:rsid w:val="002853D5"/>
    <w:rsid w:val="00293CAB"/>
    <w:rsid w:val="002964DB"/>
    <w:rsid w:val="002A04F5"/>
    <w:rsid w:val="002A071D"/>
    <w:rsid w:val="002A10FD"/>
    <w:rsid w:val="002A1372"/>
    <w:rsid w:val="002A2917"/>
    <w:rsid w:val="002A37E2"/>
    <w:rsid w:val="002A4408"/>
    <w:rsid w:val="002A6557"/>
    <w:rsid w:val="002A76E8"/>
    <w:rsid w:val="002B1DD4"/>
    <w:rsid w:val="002C05D2"/>
    <w:rsid w:val="002C0B2A"/>
    <w:rsid w:val="002C450F"/>
    <w:rsid w:val="002C4F9A"/>
    <w:rsid w:val="002D0149"/>
    <w:rsid w:val="002D41A3"/>
    <w:rsid w:val="002D5E45"/>
    <w:rsid w:val="002D61E5"/>
    <w:rsid w:val="002E0F2E"/>
    <w:rsid w:val="002E282E"/>
    <w:rsid w:val="002E392E"/>
    <w:rsid w:val="002E4B28"/>
    <w:rsid w:val="002E4EE6"/>
    <w:rsid w:val="002E68D8"/>
    <w:rsid w:val="002E7E69"/>
    <w:rsid w:val="002F04D5"/>
    <w:rsid w:val="002F3E42"/>
    <w:rsid w:val="002F3F19"/>
    <w:rsid w:val="00300094"/>
    <w:rsid w:val="00300816"/>
    <w:rsid w:val="00300B0F"/>
    <w:rsid w:val="0030522D"/>
    <w:rsid w:val="003075C0"/>
    <w:rsid w:val="0031398C"/>
    <w:rsid w:val="00313B44"/>
    <w:rsid w:val="00313F00"/>
    <w:rsid w:val="00316416"/>
    <w:rsid w:val="00321554"/>
    <w:rsid w:val="00324347"/>
    <w:rsid w:val="00324ADA"/>
    <w:rsid w:val="00325075"/>
    <w:rsid w:val="0032530E"/>
    <w:rsid w:val="00327817"/>
    <w:rsid w:val="00327F5A"/>
    <w:rsid w:val="00331361"/>
    <w:rsid w:val="00335BBE"/>
    <w:rsid w:val="003371B8"/>
    <w:rsid w:val="003374D6"/>
    <w:rsid w:val="00343CB5"/>
    <w:rsid w:val="0034662A"/>
    <w:rsid w:val="003468C2"/>
    <w:rsid w:val="00347ADC"/>
    <w:rsid w:val="00347C57"/>
    <w:rsid w:val="0035092B"/>
    <w:rsid w:val="00353FB1"/>
    <w:rsid w:val="00354AA3"/>
    <w:rsid w:val="003577DD"/>
    <w:rsid w:val="00360C4A"/>
    <w:rsid w:val="00361FAB"/>
    <w:rsid w:val="00364084"/>
    <w:rsid w:val="003656BD"/>
    <w:rsid w:val="0036697E"/>
    <w:rsid w:val="003700A5"/>
    <w:rsid w:val="00371051"/>
    <w:rsid w:val="0037209B"/>
    <w:rsid w:val="003720E5"/>
    <w:rsid w:val="003724FE"/>
    <w:rsid w:val="00372730"/>
    <w:rsid w:val="00373098"/>
    <w:rsid w:val="0037324D"/>
    <w:rsid w:val="00376E7C"/>
    <w:rsid w:val="00377923"/>
    <w:rsid w:val="00380F3A"/>
    <w:rsid w:val="00382D6B"/>
    <w:rsid w:val="00384EA1"/>
    <w:rsid w:val="00392DC8"/>
    <w:rsid w:val="00392E73"/>
    <w:rsid w:val="00393F25"/>
    <w:rsid w:val="00396322"/>
    <w:rsid w:val="003A07F3"/>
    <w:rsid w:val="003A1C71"/>
    <w:rsid w:val="003A362A"/>
    <w:rsid w:val="003A42C6"/>
    <w:rsid w:val="003A777A"/>
    <w:rsid w:val="003B1E52"/>
    <w:rsid w:val="003B2635"/>
    <w:rsid w:val="003B6009"/>
    <w:rsid w:val="003B7BD0"/>
    <w:rsid w:val="003C067A"/>
    <w:rsid w:val="003C1E80"/>
    <w:rsid w:val="003C451D"/>
    <w:rsid w:val="003C73AF"/>
    <w:rsid w:val="003D3D6F"/>
    <w:rsid w:val="003D650D"/>
    <w:rsid w:val="003D7F10"/>
    <w:rsid w:val="003E27A2"/>
    <w:rsid w:val="003F513C"/>
    <w:rsid w:val="00403A6C"/>
    <w:rsid w:val="00403B50"/>
    <w:rsid w:val="004046A6"/>
    <w:rsid w:val="004067B6"/>
    <w:rsid w:val="00410B4E"/>
    <w:rsid w:val="00415FB6"/>
    <w:rsid w:val="0042181C"/>
    <w:rsid w:val="00427863"/>
    <w:rsid w:val="004327C8"/>
    <w:rsid w:val="00432898"/>
    <w:rsid w:val="004342A3"/>
    <w:rsid w:val="00434609"/>
    <w:rsid w:val="00437672"/>
    <w:rsid w:val="00442011"/>
    <w:rsid w:val="00444129"/>
    <w:rsid w:val="004447E4"/>
    <w:rsid w:val="00447ED5"/>
    <w:rsid w:val="004545B8"/>
    <w:rsid w:val="00455438"/>
    <w:rsid w:val="004605DC"/>
    <w:rsid w:val="00460BD8"/>
    <w:rsid w:val="00462F46"/>
    <w:rsid w:val="00465899"/>
    <w:rsid w:val="00466030"/>
    <w:rsid w:val="00466A00"/>
    <w:rsid w:val="00470A64"/>
    <w:rsid w:val="00472A5C"/>
    <w:rsid w:val="00473C89"/>
    <w:rsid w:val="00473F3C"/>
    <w:rsid w:val="0047719C"/>
    <w:rsid w:val="00480F56"/>
    <w:rsid w:val="00481631"/>
    <w:rsid w:val="00481FCE"/>
    <w:rsid w:val="004826DC"/>
    <w:rsid w:val="00483B7A"/>
    <w:rsid w:val="00484D45"/>
    <w:rsid w:val="00485176"/>
    <w:rsid w:val="004857E8"/>
    <w:rsid w:val="00486CCB"/>
    <w:rsid w:val="00487DB5"/>
    <w:rsid w:val="00493EE7"/>
    <w:rsid w:val="00495173"/>
    <w:rsid w:val="00495B9E"/>
    <w:rsid w:val="00495F2F"/>
    <w:rsid w:val="004A080C"/>
    <w:rsid w:val="004A1ACB"/>
    <w:rsid w:val="004A2AB4"/>
    <w:rsid w:val="004A3ED2"/>
    <w:rsid w:val="004A57D8"/>
    <w:rsid w:val="004A681A"/>
    <w:rsid w:val="004B0EB0"/>
    <w:rsid w:val="004B2D9D"/>
    <w:rsid w:val="004B30F0"/>
    <w:rsid w:val="004B52D5"/>
    <w:rsid w:val="004B5ECD"/>
    <w:rsid w:val="004B6078"/>
    <w:rsid w:val="004C1A64"/>
    <w:rsid w:val="004C1BF3"/>
    <w:rsid w:val="004C2ECF"/>
    <w:rsid w:val="004C32F3"/>
    <w:rsid w:val="004C5D5C"/>
    <w:rsid w:val="004C6552"/>
    <w:rsid w:val="004D1EE8"/>
    <w:rsid w:val="004D2678"/>
    <w:rsid w:val="004D6811"/>
    <w:rsid w:val="004E019E"/>
    <w:rsid w:val="004E0ECC"/>
    <w:rsid w:val="004E15B6"/>
    <w:rsid w:val="004F07A4"/>
    <w:rsid w:val="004F4072"/>
    <w:rsid w:val="004F4D82"/>
    <w:rsid w:val="00500129"/>
    <w:rsid w:val="005052B3"/>
    <w:rsid w:val="00517ADD"/>
    <w:rsid w:val="00517DDC"/>
    <w:rsid w:val="00517EC0"/>
    <w:rsid w:val="00523B38"/>
    <w:rsid w:val="00526B17"/>
    <w:rsid w:val="00532D79"/>
    <w:rsid w:val="005339C3"/>
    <w:rsid w:val="00534451"/>
    <w:rsid w:val="00534530"/>
    <w:rsid w:val="00536050"/>
    <w:rsid w:val="00537705"/>
    <w:rsid w:val="00537B8D"/>
    <w:rsid w:val="00542C03"/>
    <w:rsid w:val="00544E95"/>
    <w:rsid w:val="005453D5"/>
    <w:rsid w:val="00552C2E"/>
    <w:rsid w:val="00557D7B"/>
    <w:rsid w:val="005616BA"/>
    <w:rsid w:val="00565AEC"/>
    <w:rsid w:val="00567B19"/>
    <w:rsid w:val="005719C3"/>
    <w:rsid w:val="005771F7"/>
    <w:rsid w:val="00583D9E"/>
    <w:rsid w:val="00586727"/>
    <w:rsid w:val="00595FAA"/>
    <w:rsid w:val="00597BC4"/>
    <w:rsid w:val="00597DAC"/>
    <w:rsid w:val="005A11A7"/>
    <w:rsid w:val="005A28BE"/>
    <w:rsid w:val="005A2FA4"/>
    <w:rsid w:val="005A595B"/>
    <w:rsid w:val="005A67A5"/>
    <w:rsid w:val="005A6B3B"/>
    <w:rsid w:val="005A765A"/>
    <w:rsid w:val="005A7BCC"/>
    <w:rsid w:val="005B2EE8"/>
    <w:rsid w:val="005B4B7C"/>
    <w:rsid w:val="005B56FA"/>
    <w:rsid w:val="005B5764"/>
    <w:rsid w:val="005C0BC1"/>
    <w:rsid w:val="005C297E"/>
    <w:rsid w:val="005C2DE4"/>
    <w:rsid w:val="005C30DC"/>
    <w:rsid w:val="005C4385"/>
    <w:rsid w:val="005C44CC"/>
    <w:rsid w:val="005C7463"/>
    <w:rsid w:val="005D0403"/>
    <w:rsid w:val="005D1491"/>
    <w:rsid w:val="005D251B"/>
    <w:rsid w:val="005D27BA"/>
    <w:rsid w:val="005D3D53"/>
    <w:rsid w:val="005E0F47"/>
    <w:rsid w:val="005E262E"/>
    <w:rsid w:val="005E357F"/>
    <w:rsid w:val="005E4169"/>
    <w:rsid w:val="005E652F"/>
    <w:rsid w:val="005F02E1"/>
    <w:rsid w:val="005F2DE6"/>
    <w:rsid w:val="005F3E88"/>
    <w:rsid w:val="005F4984"/>
    <w:rsid w:val="005F6680"/>
    <w:rsid w:val="005F695D"/>
    <w:rsid w:val="005F7DB0"/>
    <w:rsid w:val="006000B5"/>
    <w:rsid w:val="00600D86"/>
    <w:rsid w:val="006019F8"/>
    <w:rsid w:val="00602BFC"/>
    <w:rsid w:val="00603824"/>
    <w:rsid w:val="006066B1"/>
    <w:rsid w:val="0060708B"/>
    <w:rsid w:val="0060758D"/>
    <w:rsid w:val="00610E02"/>
    <w:rsid w:val="00617C94"/>
    <w:rsid w:val="00617F96"/>
    <w:rsid w:val="0062098D"/>
    <w:rsid w:val="0062157D"/>
    <w:rsid w:val="00624D0B"/>
    <w:rsid w:val="006269B1"/>
    <w:rsid w:val="006304B9"/>
    <w:rsid w:val="00632D8A"/>
    <w:rsid w:val="006338FE"/>
    <w:rsid w:val="00635B3E"/>
    <w:rsid w:val="00637D4C"/>
    <w:rsid w:val="00641084"/>
    <w:rsid w:val="006432D0"/>
    <w:rsid w:val="00645756"/>
    <w:rsid w:val="0065004A"/>
    <w:rsid w:val="00650F05"/>
    <w:rsid w:val="00651A5A"/>
    <w:rsid w:val="00652340"/>
    <w:rsid w:val="0065488C"/>
    <w:rsid w:val="00657077"/>
    <w:rsid w:val="00661EA4"/>
    <w:rsid w:val="006620E8"/>
    <w:rsid w:val="00664575"/>
    <w:rsid w:val="00664A96"/>
    <w:rsid w:val="006663C3"/>
    <w:rsid w:val="006705D2"/>
    <w:rsid w:val="00670D0C"/>
    <w:rsid w:val="00670E02"/>
    <w:rsid w:val="006739C9"/>
    <w:rsid w:val="00675084"/>
    <w:rsid w:val="00680537"/>
    <w:rsid w:val="00680784"/>
    <w:rsid w:val="00687514"/>
    <w:rsid w:val="00687808"/>
    <w:rsid w:val="006934A6"/>
    <w:rsid w:val="00695979"/>
    <w:rsid w:val="00695AEF"/>
    <w:rsid w:val="006A19C7"/>
    <w:rsid w:val="006A3BC3"/>
    <w:rsid w:val="006A4AC5"/>
    <w:rsid w:val="006A5A1A"/>
    <w:rsid w:val="006B1A44"/>
    <w:rsid w:val="006B3745"/>
    <w:rsid w:val="006B46CA"/>
    <w:rsid w:val="006B5A48"/>
    <w:rsid w:val="006C3681"/>
    <w:rsid w:val="006D02FA"/>
    <w:rsid w:val="006D28A1"/>
    <w:rsid w:val="006D42AA"/>
    <w:rsid w:val="006D44D7"/>
    <w:rsid w:val="006D46A5"/>
    <w:rsid w:val="006D61E6"/>
    <w:rsid w:val="006D6B43"/>
    <w:rsid w:val="006D6CF4"/>
    <w:rsid w:val="006E134D"/>
    <w:rsid w:val="006E183D"/>
    <w:rsid w:val="006E3812"/>
    <w:rsid w:val="006E44EF"/>
    <w:rsid w:val="006E4FBB"/>
    <w:rsid w:val="006E7900"/>
    <w:rsid w:val="006F36CB"/>
    <w:rsid w:val="006F3964"/>
    <w:rsid w:val="006F53D3"/>
    <w:rsid w:val="006F6824"/>
    <w:rsid w:val="006F7FCC"/>
    <w:rsid w:val="00700E7C"/>
    <w:rsid w:val="0070456E"/>
    <w:rsid w:val="0070735A"/>
    <w:rsid w:val="00707A85"/>
    <w:rsid w:val="00707C3B"/>
    <w:rsid w:val="0072314F"/>
    <w:rsid w:val="007279D6"/>
    <w:rsid w:val="00731149"/>
    <w:rsid w:val="00734A97"/>
    <w:rsid w:val="00737F9D"/>
    <w:rsid w:val="00740289"/>
    <w:rsid w:val="0074307E"/>
    <w:rsid w:val="00744A73"/>
    <w:rsid w:val="00745A80"/>
    <w:rsid w:val="007477D4"/>
    <w:rsid w:val="00751822"/>
    <w:rsid w:val="007528C4"/>
    <w:rsid w:val="0075369B"/>
    <w:rsid w:val="007556D9"/>
    <w:rsid w:val="007663F9"/>
    <w:rsid w:val="00770653"/>
    <w:rsid w:val="00771675"/>
    <w:rsid w:val="00774D11"/>
    <w:rsid w:val="00781115"/>
    <w:rsid w:val="00783219"/>
    <w:rsid w:val="00784597"/>
    <w:rsid w:val="00784AAB"/>
    <w:rsid w:val="00785710"/>
    <w:rsid w:val="0079320F"/>
    <w:rsid w:val="007952E2"/>
    <w:rsid w:val="00795A2E"/>
    <w:rsid w:val="00796B10"/>
    <w:rsid w:val="00796DAC"/>
    <w:rsid w:val="00797BF6"/>
    <w:rsid w:val="007A1D4B"/>
    <w:rsid w:val="007A1DD6"/>
    <w:rsid w:val="007A2AB0"/>
    <w:rsid w:val="007A4A44"/>
    <w:rsid w:val="007A67E2"/>
    <w:rsid w:val="007B27D4"/>
    <w:rsid w:val="007B2D29"/>
    <w:rsid w:val="007B2D8C"/>
    <w:rsid w:val="007B44BD"/>
    <w:rsid w:val="007C1C33"/>
    <w:rsid w:val="007C2DAA"/>
    <w:rsid w:val="007C713F"/>
    <w:rsid w:val="007C7C45"/>
    <w:rsid w:val="007D1658"/>
    <w:rsid w:val="007D3CCC"/>
    <w:rsid w:val="007D4728"/>
    <w:rsid w:val="007D5420"/>
    <w:rsid w:val="007D75BF"/>
    <w:rsid w:val="007D7C97"/>
    <w:rsid w:val="007E3FE9"/>
    <w:rsid w:val="007E5999"/>
    <w:rsid w:val="007E6B48"/>
    <w:rsid w:val="007E7536"/>
    <w:rsid w:val="007F006A"/>
    <w:rsid w:val="007F03C7"/>
    <w:rsid w:val="007F5796"/>
    <w:rsid w:val="007F5C14"/>
    <w:rsid w:val="008009CD"/>
    <w:rsid w:val="00800CED"/>
    <w:rsid w:val="00801DE6"/>
    <w:rsid w:val="00806633"/>
    <w:rsid w:val="00806961"/>
    <w:rsid w:val="00806FFE"/>
    <w:rsid w:val="00807F62"/>
    <w:rsid w:val="00811F39"/>
    <w:rsid w:val="00812A0C"/>
    <w:rsid w:val="0081397F"/>
    <w:rsid w:val="008139D9"/>
    <w:rsid w:val="0082069D"/>
    <w:rsid w:val="00822030"/>
    <w:rsid w:val="0083006A"/>
    <w:rsid w:val="00832DD3"/>
    <w:rsid w:val="008339EA"/>
    <w:rsid w:val="00835BD4"/>
    <w:rsid w:val="008410C6"/>
    <w:rsid w:val="00842D61"/>
    <w:rsid w:val="00845432"/>
    <w:rsid w:val="00846AC9"/>
    <w:rsid w:val="00846BDB"/>
    <w:rsid w:val="00847A08"/>
    <w:rsid w:val="00847C82"/>
    <w:rsid w:val="00852015"/>
    <w:rsid w:val="00852C0E"/>
    <w:rsid w:val="00853AD7"/>
    <w:rsid w:val="00855856"/>
    <w:rsid w:val="008560FF"/>
    <w:rsid w:val="008565F5"/>
    <w:rsid w:val="00856D16"/>
    <w:rsid w:val="00862C47"/>
    <w:rsid w:val="00871408"/>
    <w:rsid w:val="00871A1B"/>
    <w:rsid w:val="00871ADD"/>
    <w:rsid w:val="00872216"/>
    <w:rsid w:val="00872618"/>
    <w:rsid w:val="0087717F"/>
    <w:rsid w:val="00881301"/>
    <w:rsid w:val="00882FDC"/>
    <w:rsid w:val="00884406"/>
    <w:rsid w:val="008913A8"/>
    <w:rsid w:val="0089230C"/>
    <w:rsid w:val="00892791"/>
    <w:rsid w:val="00896D9A"/>
    <w:rsid w:val="008A0147"/>
    <w:rsid w:val="008A22C8"/>
    <w:rsid w:val="008A4300"/>
    <w:rsid w:val="008A7200"/>
    <w:rsid w:val="008B7241"/>
    <w:rsid w:val="008C626C"/>
    <w:rsid w:val="008C67A1"/>
    <w:rsid w:val="008D1F89"/>
    <w:rsid w:val="008D5056"/>
    <w:rsid w:val="008D78B1"/>
    <w:rsid w:val="008E04EE"/>
    <w:rsid w:val="008E0C06"/>
    <w:rsid w:val="008E1720"/>
    <w:rsid w:val="008E2138"/>
    <w:rsid w:val="008E30F5"/>
    <w:rsid w:val="008E3401"/>
    <w:rsid w:val="008E58F5"/>
    <w:rsid w:val="008E64BE"/>
    <w:rsid w:val="008F01F7"/>
    <w:rsid w:val="008F1265"/>
    <w:rsid w:val="008F1AD0"/>
    <w:rsid w:val="008F2E12"/>
    <w:rsid w:val="008F5DB7"/>
    <w:rsid w:val="00901D50"/>
    <w:rsid w:val="00903BAC"/>
    <w:rsid w:val="00904B31"/>
    <w:rsid w:val="00906350"/>
    <w:rsid w:val="00907B9D"/>
    <w:rsid w:val="00920185"/>
    <w:rsid w:val="00922E2B"/>
    <w:rsid w:val="009243D5"/>
    <w:rsid w:val="00926BE1"/>
    <w:rsid w:val="00927BC5"/>
    <w:rsid w:val="00933755"/>
    <w:rsid w:val="009417F5"/>
    <w:rsid w:val="00941B74"/>
    <w:rsid w:val="009426BA"/>
    <w:rsid w:val="00946A61"/>
    <w:rsid w:val="009508B3"/>
    <w:rsid w:val="009514A4"/>
    <w:rsid w:val="00952D20"/>
    <w:rsid w:val="00972EB9"/>
    <w:rsid w:val="00975A4C"/>
    <w:rsid w:val="009831F1"/>
    <w:rsid w:val="009945B6"/>
    <w:rsid w:val="00995278"/>
    <w:rsid w:val="00997EC5"/>
    <w:rsid w:val="009A0242"/>
    <w:rsid w:val="009A7C56"/>
    <w:rsid w:val="009B6166"/>
    <w:rsid w:val="009B692E"/>
    <w:rsid w:val="009B758B"/>
    <w:rsid w:val="009C5883"/>
    <w:rsid w:val="009C6102"/>
    <w:rsid w:val="009C6C60"/>
    <w:rsid w:val="009C7B91"/>
    <w:rsid w:val="009D028F"/>
    <w:rsid w:val="009D0825"/>
    <w:rsid w:val="009D4373"/>
    <w:rsid w:val="009E3CBB"/>
    <w:rsid w:val="009E4291"/>
    <w:rsid w:val="009E494D"/>
    <w:rsid w:val="009E5B5B"/>
    <w:rsid w:val="009E66CF"/>
    <w:rsid w:val="009F0956"/>
    <w:rsid w:val="009F65F5"/>
    <w:rsid w:val="00A011AF"/>
    <w:rsid w:val="00A02652"/>
    <w:rsid w:val="00A03A01"/>
    <w:rsid w:val="00A0692F"/>
    <w:rsid w:val="00A107A5"/>
    <w:rsid w:val="00A11E0F"/>
    <w:rsid w:val="00A126CD"/>
    <w:rsid w:val="00A13D75"/>
    <w:rsid w:val="00A16E6A"/>
    <w:rsid w:val="00A25872"/>
    <w:rsid w:val="00A31578"/>
    <w:rsid w:val="00A33466"/>
    <w:rsid w:val="00A35CCD"/>
    <w:rsid w:val="00A3697F"/>
    <w:rsid w:val="00A36B8D"/>
    <w:rsid w:val="00A46ADE"/>
    <w:rsid w:val="00A46D06"/>
    <w:rsid w:val="00A50521"/>
    <w:rsid w:val="00A5055D"/>
    <w:rsid w:val="00A52290"/>
    <w:rsid w:val="00A5251E"/>
    <w:rsid w:val="00A52917"/>
    <w:rsid w:val="00A54E47"/>
    <w:rsid w:val="00A55572"/>
    <w:rsid w:val="00A5698A"/>
    <w:rsid w:val="00A60010"/>
    <w:rsid w:val="00A62453"/>
    <w:rsid w:val="00A64BB0"/>
    <w:rsid w:val="00A66933"/>
    <w:rsid w:val="00A67574"/>
    <w:rsid w:val="00A67CA2"/>
    <w:rsid w:val="00A7191D"/>
    <w:rsid w:val="00A72BCD"/>
    <w:rsid w:val="00A7383C"/>
    <w:rsid w:val="00A73A77"/>
    <w:rsid w:val="00A7591A"/>
    <w:rsid w:val="00A75EB3"/>
    <w:rsid w:val="00A83E04"/>
    <w:rsid w:val="00A85E68"/>
    <w:rsid w:val="00A92859"/>
    <w:rsid w:val="00A92894"/>
    <w:rsid w:val="00AA1166"/>
    <w:rsid w:val="00AA1FD5"/>
    <w:rsid w:val="00AA28B3"/>
    <w:rsid w:val="00AA341A"/>
    <w:rsid w:val="00AA46A0"/>
    <w:rsid w:val="00AB011C"/>
    <w:rsid w:val="00AB127A"/>
    <w:rsid w:val="00AB17FE"/>
    <w:rsid w:val="00AB1A3F"/>
    <w:rsid w:val="00AB5816"/>
    <w:rsid w:val="00AB5C57"/>
    <w:rsid w:val="00AC038F"/>
    <w:rsid w:val="00AC0C16"/>
    <w:rsid w:val="00AC0D3D"/>
    <w:rsid w:val="00AC10F6"/>
    <w:rsid w:val="00AC1AF4"/>
    <w:rsid w:val="00AC3D40"/>
    <w:rsid w:val="00AC5896"/>
    <w:rsid w:val="00AC60B7"/>
    <w:rsid w:val="00AD2598"/>
    <w:rsid w:val="00AD2682"/>
    <w:rsid w:val="00AD2D87"/>
    <w:rsid w:val="00AD6158"/>
    <w:rsid w:val="00AD6E13"/>
    <w:rsid w:val="00AE0A9E"/>
    <w:rsid w:val="00AE1B2E"/>
    <w:rsid w:val="00AE4771"/>
    <w:rsid w:val="00AE47C7"/>
    <w:rsid w:val="00AE7DD3"/>
    <w:rsid w:val="00AF27E6"/>
    <w:rsid w:val="00AF361A"/>
    <w:rsid w:val="00AF422E"/>
    <w:rsid w:val="00AF49F7"/>
    <w:rsid w:val="00AF5A4D"/>
    <w:rsid w:val="00AF7461"/>
    <w:rsid w:val="00B02DFB"/>
    <w:rsid w:val="00B03221"/>
    <w:rsid w:val="00B12319"/>
    <w:rsid w:val="00B12425"/>
    <w:rsid w:val="00B14E3A"/>
    <w:rsid w:val="00B15018"/>
    <w:rsid w:val="00B15209"/>
    <w:rsid w:val="00B17A9B"/>
    <w:rsid w:val="00B214C2"/>
    <w:rsid w:val="00B224EE"/>
    <w:rsid w:val="00B2468E"/>
    <w:rsid w:val="00B259FA"/>
    <w:rsid w:val="00B279E0"/>
    <w:rsid w:val="00B326DA"/>
    <w:rsid w:val="00B334EC"/>
    <w:rsid w:val="00B34AB4"/>
    <w:rsid w:val="00B35AC7"/>
    <w:rsid w:val="00B361C9"/>
    <w:rsid w:val="00B372A7"/>
    <w:rsid w:val="00B42E00"/>
    <w:rsid w:val="00B42F95"/>
    <w:rsid w:val="00B45124"/>
    <w:rsid w:val="00B47601"/>
    <w:rsid w:val="00B51DCA"/>
    <w:rsid w:val="00B5448F"/>
    <w:rsid w:val="00B55895"/>
    <w:rsid w:val="00B6231F"/>
    <w:rsid w:val="00B64FF9"/>
    <w:rsid w:val="00B66D77"/>
    <w:rsid w:val="00B66F9E"/>
    <w:rsid w:val="00B6732E"/>
    <w:rsid w:val="00B723DE"/>
    <w:rsid w:val="00B74883"/>
    <w:rsid w:val="00B76857"/>
    <w:rsid w:val="00B81BA4"/>
    <w:rsid w:val="00B83D34"/>
    <w:rsid w:val="00B90DA3"/>
    <w:rsid w:val="00B90E69"/>
    <w:rsid w:val="00B93000"/>
    <w:rsid w:val="00B94D16"/>
    <w:rsid w:val="00B97EB3"/>
    <w:rsid w:val="00BA069D"/>
    <w:rsid w:val="00BA1252"/>
    <w:rsid w:val="00BA1F34"/>
    <w:rsid w:val="00BA3DA2"/>
    <w:rsid w:val="00BA48E8"/>
    <w:rsid w:val="00BA571D"/>
    <w:rsid w:val="00BB1DF4"/>
    <w:rsid w:val="00BB436F"/>
    <w:rsid w:val="00BC0F72"/>
    <w:rsid w:val="00BC26F2"/>
    <w:rsid w:val="00BC3975"/>
    <w:rsid w:val="00BC786D"/>
    <w:rsid w:val="00BD1FD5"/>
    <w:rsid w:val="00BD3581"/>
    <w:rsid w:val="00BD6245"/>
    <w:rsid w:val="00BD7AD5"/>
    <w:rsid w:val="00BE3D35"/>
    <w:rsid w:val="00BE5964"/>
    <w:rsid w:val="00BE5D72"/>
    <w:rsid w:val="00BE5D88"/>
    <w:rsid w:val="00BE5FF2"/>
    <w:rsid w:val="00BF03B8"/>
    <w:rsid w:val="00BF04E0"/>
    <w:rsid w:val="00BF1741"/>
    <w:rsid w:val="00BF1FA8"/>
    <w:rsid w:val="00BF4F93"/>
    <w:rsid w:val="00BF76E2"/>
    <w:rsid w:val="00BF7EE1"/>
    <w:rsid w:val="00C01895"/>
    <w:rsid w:val="00C029F8"/>
    <w:rsid w:val="00C03A9F"/>
    <w:rsid w:val="00C058D1"/>
    <w:rsid w:val="00C117CA"/>
    <w:rsid w:val="00C11E0D"/>
    <w:rsid w:val="00C12A4E"/>
    <w:rsid w:val="00C131FF"/>
    <w:rsid w:val="00C136F7"/>
    <w:rsid w:val="00C1470E"/>
    <w:rsid w:val="00C14B2E"/>
    <w:rsid w:val="00C22726"/>
    <w:rsid w:val="00C22D75"/>
    <w:rsid w:val="00C23E39"/>
    <w:rsid w:val="00C30858"/>
    <w:rsid w:val="00C30B8E"/>
    <w:rsid w:val="00C30E4B"/>
    <w:rsid w:val="00C323E9"/>
    <w:rsid w:val="00C3243D"/>
    <w:rsid w:val="00C325A3"/>
    <w:rsid w:val="00C32661"/>
    <w:rsid w:val="00C355A6"/>
    <w:rsid w:val="00C37052"/>
    <w:rsid w:val="00C37713"/>
    <w:rsid w:val="00C4194E"/>
    <w:rsid w:val="00C41DA8"/>
    <w:rsid w:val="00C434D3"/>
    <w:rsid w:val="00C44144"/>
    <w:rsid w:val="00C45B28"/>
    <w:rsid w:val="00C466FA"/>
    <w:rsid w:val="00C46AEC"/>
    <w:rsid w:val="00C478A5"/>
    <w:rsid w:val="00C479D7"/>
    <w:rsid w:val="00C50612"/>
    <w:rsid w:val="00C52435"/>
    <w:rsid w:val="00C55C84"/>
    <w:rsid w:val="00C56D31"/>
    <w:rsid w:val="00C61C9B"/>
    <w:rsid w:val="00C6265D"/>
    <w:rsid w:val="00C6286C"/>
    <w:rsid w:val="00C62E76"/>
    <w:rsid w:val="00C63814"/>
    <w:rsid w:val="00C63F23"/>
    <w:rsid w:val="00C65E68"/>
    <w:rsid w:val="00C66F89"/>
    <w:rsid w:val="00C679D4"/>
    <w:rsid w:val="00C70AF0"/>
    <w:rsid w:val="00C71DE2"/>
    <w:rsid w:val="00C72BCD"/>
    <w:rsid w:val="00C73544"/>
    <w:rsid w:val="00C76AC0"/>
    <w:rsid w:val="00C81785"/>
    <w:rsid w:val="00C82605"/>
    <w:rsid w:val="00C85BCD"/>
    <w:rsid w:val="00C90BEF"/>
    <w:rsid w:val="00C93A8F"/>
    <w:rsid w:val="00C93D45"/>
    <w:rsid w:val="00CA3756"/>
    <w:rsid w:val="00CA4F40"/>
    <w:rsid w:val="00CA53DC"/>
    <w:rsid w:val="00CB035A"/>
    <w:rsid w:val="00CB0F9C"/>
    <w:rsid w:val="00CB1109"/>
    <w:rsid w:val="00CB1157"/>
    <w:rsid w:val="00CB562D"/>
    <w:rsid w:val="00CB7193"/>
    <w:rsid w:val="00CB7965"/>
    <w:rsid w:val="00CB7A46"/>
    <w:rsid w:val="00CB7FF7"/>
    <w:rsid w:val="00CC062E"/>
    <w:rsid w:val="00CC076A"/>
    <w:rsid w:val="00CC1504"/>
    <w:rsid w:val="00CC751A"/>
    <w:rsid w:val="00CC7AA0"/>
    <w:rsid w:val="00CD1317"/>
    <w:rsid w:val="00CD136F"/>
    <w:rsid w:val="00CD63C9"/>
    <w:rsid w:val="00CE30D5"/>
    <w:rsid w:val="00CE701E"/>
    <w:rsid w:val="00CE731A"/>
    <w:rsid w:val="00CE7B7B"/>
    <w:rsid w:val="00CE7F9C"/>
    <w:rsid w:val="00CF07AB"/>
    <w:rsid w:val="00CF39B3"/>
    <w:rsid w:val="00CF7D2D"/>
    <w:rsid w:val="00D0066B"/>
    <w:rsid w:val="00D00777"/>
    <w:rsid w:val="00D02414"/>
    <w:rsid w:val="00D062CF"/>
    <w:rsid w:val="00D07EC6"/>
    <w:rsid w:val="00D11154"/>
    <w:rsid w:val="00D14C75"/>
    <w:rsid w:val="00D1530F"/>
    <w:rsid w:val="00D16C6B"/>
    <w:rsid w:val="00D20CFA"/>
    <w:rsid w:val="00D21C5E"/>
    <w:rsid w:val="00D23050"/>
    <w:rsid w:val="00D2385F"/>
    <w:rsid w:val="00D23968"/>
    <w:rsid w:val="00D2658F"/>
    <w:rsid w:val="00D26979"/>
    <w:rsid w:val="00D3074E"/>
    <w:rsid w:val="00D32329"/>
    <w:rsid w:val="00D407DF"/>
    <w:rsid w:val="00D4100A"/>
    <w:rsid w:val="00D4132C"/>
    <w:rsid w:val="00D43A14"/>
    <w:rsid w:val="00D43F6C"/>
    <w:rsid w:val="00D4418E"/>
    <w:rsid w:val="00D44BDB"/>
    <w:rsid w:val="00D456C8"/>
    <w:rsid w:val="00D51909"/>
    <w:rsid w:val="00D52762"/>
    <w:rsid w:val="00D5422F"/>
    <w:rsid w:val="00D55B4A"/>
    <w:rsid w:val="00D56CCC"/>
    <w:rsid w:val="00D60217"/>
    <w:rsid w:val="00D6181C"/>
    <w:rsid w:val="00D6330C"/>
    <w:rsid w:val="00D63912"/>
    <w:rsid w:val="00D64AC6"/>
    <w:rsid w:val="00D6512C"/>
    <w:rsid w:val="00D67756"/>
    <w:rsid w:val="00D708C0"/>
    <w:rsid w:val="00D71E94"/>
    <w:rsid w:val="00D72AC7"/>
    <w:rsid w:val="00D73E1B"/>
    <w:rsid w:val="00D75898"/>
    <w:rsid w:val="00D7634C"/>
    <w:rsid w:val="00D77782"/>
    <w:rsid w:val="00D80BE7"/>
    <w:rsid w:val="00D82B86"/>
    <w:rsid w:val="00D82C00"/>
    <w:rsid w:val="00D8366D"/>
    <w:rsid w:val="00D83E9E"/>
    <w:rsid w:val="00D86B58"/>
    <w:rsid w:val="00D90172"/>
    <w:rsid w:val="00D905C2"/>
    <w:rsid w:val="00D91E28"/>
    <w:rsid w:val="00D93CD5"/>
    <w:rsid w:val="00D93F28"/>
    <w:rsid w:val="00D96A4A"/>
    <w:rsid w:val="00DA12AF"/>
    <w:rsid w:val="00DA18C7"/>
    <w:rsid w:val="00DA1B13"/>
    <w:rsid w:val="00DA54C8"/>
    <w:rsid w:val="00DC0A31"/>
    <w:rsid w:val="00DC1040"/>
    <w:rsid w:val="00DC1C4F"/>
    <w:rsid w:val="00DC31D3"/>
    <w:rsid w:val="00DC359D"/>
    <w:rsid w:val="00DC3DAA"/>
    <w:rsid w:val="00DC520C"/>
    <w:rsid w:val="00DC5FFC"/>
    <w:rsid w:val="00DC728D"/>
    <w:rsid w:val="00DD3CC7"/>
    <w:rsid w:val="00DD411D"/>
    <w:rsid w:val="00DD47AD"/>
    <w:rsid w:val="00DD5644"/>
    <w:rsid w:val="00DD7CBD"/>
    <w:rsid w:val="00DE1E8A"/>
    <w:rsid w:val="00DE65A5"/>
    <w:rsid w:val="00DE6E0A"/>
    <w:rsid w:val="00DF1A77"/>
    <w:rsid w:val="00DF2507"/>
    <w:rsid w:val="00DF2706"/>
    <w:rsid w:val="00DF7C32"/>
    <w:rsid w:val="00E00467"/>
    <w:rsid w:val="00E01713"/>
    <w:rsid w:val="00E04A1C"/>
    <w:rsid w:val="00E1048F"/>
    <w:rsid w:val="00E150C6"/>
    <w:rsid w:val="00E1564E"/>
    <w:rsid w:val="00E15EF2"/>
    <w:rsid w:val="00E15FE0"/>
    <w:rsid w:val="00E17211"/>
    <w:rsid w:val="00E23298"/>
    <w:rsid w:val="00E277B8"/>
    <w:rsid w:val="00E317D8"/>
    <w:rsid w:val="00E321EC"/>
    <w:rsid w:val="00E328DC"/>
    <w:rsid w:val="00E32B03"/>
    <w:rsid w:val="00E36132"/>
    <w:rsid w:val="00E361F9"/>
    <w:rsid w:val="00E36230"/>
    <w:rsid w:val="00E37118"/>
    <w:rsid w:val="00E40821"/>
    <w:rsid w:val="00E4624A"/>
    <w:rsid w:val="00E51D3A"/>
    <w:rsid w:val="00E53006"/>
    <w:rsid w:val="00E53030"/>
    <w:rsid w:val="00E53C3B"/>
    <w:rsid w:val="00E544FA"/>
    <w:rsid w:val="00E566F0"/>
    <w:rsid w:val="00E56F87"/>
    <w:rsid w:val="00E57821"/>
    <w:rsid w:val="00E61EA3"/>
    <w:rsid w:val="00E6217E"/>
    <w:rsid w:val="00E65F51"/>
    <w:rsid w:val="00E71D83"/>
    <w:rsid w:val="00E73D93"/>
    <w:rsid w:val="00E75640"/>
    <w:rsid w:val="00E758AD"/>
    <w:rsid w:val="00E75A9D"/>
    <w:rsid w:val="00E76F7A"/>
    <w:rsid w:val="00E77842"/>
    <w:rsid w:val="00E80AD2"/>
    <w:rsid w:val="00E8307C"/>
    <w:rsid w:val="00E92F4D"/>
    <w:rsid w:val="00E92F52"/>
    <w:rsid w:val="00E939C3"/>
    <w:rsid w:val="00E94F1E"/>
    <w:rsid w:val="00EA01D0"/>
    <w:rsid w:val="00EA0C71"/>
    <w:rsid w:val="00EA2E29"/>
    <w:rsid w:val="00EA34D6"/>
    <w:rsid w:val="00EA4215"/>
    <w:rsid w:val="00EA43FA"/>
    <w:rsid w:val="00EA69CE"/>
    <w:rsid w:val="00EA6C78"/>
    <w:rsid w:val="00EB07C6"/>
    <w:rsid w:val="00EB3150"/>
    <w:rsid w:val="00EB781F"/>
    <w:rsid w:val="00EB7F60"/>
    <w:rsid w:val="00EC20BE"/>
    <w:rsid w:val="00EC2857"/>
    <w:rsid w:val="00EC3A89"/>
    <w:rsid w:val="00EC3B92"/>
    <w:rsid w:val="00EC458D"/>
    <w:rsid w:val="00EC6804"/>
    <w:rsid w:val="00ED0C00"/>
    <w:rsid w:val="00ED0F01"/>
    <w:rsid w:val="00ED12EC"/>
    <w:rsid w:val="00ED5119"/>
    <w:rsid w:val="00ED651D"/>
    <w:rsid w:val="00ED74EC"/>
    <w:rsid w:val="00EE259A"/>
    <w:rsid w:val="00EE4788"/>
    <w:rsid w:val="00EE4FAD"/>
    <w:rsid w:val="00EE6542"/>
    <w:rsid w:val="00EF0687"/>
    <w:rsid w:val="00EF33B9"/>
    <w:rsid w:val="00EF361F"/>
    <w:rsid w:val="00EF5124"/>
    <w:rsid w:val="00F0368A"/>
    <w:rsid w:val="00F049E5"/>
    <w:rsid w:val="00F05EAD"/>
    <w:rsid w:val="00F126C4"/>
    <w:rsid w:val="00F12DB3"/>
    <w:rsid w:val="00F13C1F"/>
    <w:rsid w:val="00F13EF2"/>
    <w:rsid w:val="00F15FD6"/>
    <w:rsid w:val="00F219F5"/>
    <w:rsid w:val="00F23447"/>
    <w:rsid w:val="00F24709"/>
    <w:rsid w:val="00F261FD"/>
    <w:rsid w:val="00F27178"/>
    <w:rsid w:val="00F27700"/>
    <w:rsid w:val="00F27820"/>
    <w:rsid w:val="00F303DE"/>
    <w:rsid w:val="00F327E9"/>
    <w:rsid w:val="00F33684"/>
    <w:rsid w:val="00F3397A"/>
    <w:rsid w:val="00F33AB1"/>
    <w:rsid w:val="00F36BC2"/>
    <w:rsid w:val="00F36F61"/>
    <w:rsid w:val="00F44110"/>
    <w:rsid w:val="00F511AB"/>
    <w:rsid w:val="00F52839"/>
    <w:rsid w:val="00F52E7B"/>
    <w:rsid w:val="00F54CF4"/>
    <w:rsid w:val="00F56113"/>
    <w:rsid w:val="00F567BA"/>
    <w:rsid w:val="00F57A81"/>
    <w:rsid w:val="00F614F2"/>
    <w:rsid w:val="00F61960"/>
    <w:rsid w:val="00F62C11"/>
    <w:rsid w:val="00F63109"/>
    <w:rsid w:val="00F63B10"/>
    <w:rsid w:val="00F6578E"/>
    <w:rsid w:val="00F65CBD"/>
    <w:rsid w:val="00F6619A"/>
    <w:rsid w:val="00F67B86"/>
    <w:rsid w:val="00F71B56"/>
    <w:rsid w:val="00F727BE"/>
    <w:rsid w:val="00F75B77"/>
    <w:rsid w:val="00F77E21"/>
    <w:rsid w:val="00F82F97"/>
    <w:rsid w:val="00F83E1A"/>
    <w:rsid w:val="00F86C1D"/>
    <w:rsid w:val="00F87F05"/>
    <w:rsid w:val="00F92995"/>
    <w:rsid w:val="00F93CFE"/>
    <w:rsid w:val="00FA70E5"/>
    <w:rsid w:val="00FB55C4"/>
    <w:rsid w:val="00FB6910"/>
    <w:rsid w:val="00FC0D3A"/>
    <w:rsid w:val="00FC298D"/>
    <w:rsid w:val="00FC2E87"/>
    <w:rsid w:val="00FC4F03"/>
    <w:rsid w:val="00FC68A0"/>
    <w:rsid w:val="00FD10DE"/>
    <w:rsid w:val="00FD171D"/>
    <w:rsid w:val="00FD2BB4"/>
    <w:rsid w:val="00FD3498"/>
    <w:rsid w:val="00FD73AD"/>
    <w:rsid w:val="00FE0905"/>
    <w:rsid w:val="00FE2C43"/>
    <w:rsid w:val="00FE4550"/>
    <w:rsid w:val="00FE4ECB"/>
    <w:rsid w:val="00FE4EE2"/>
    <w:rsid w:val="00FE5F21"/>
    <w:rsid w:val="00FF3E3E"/>
    <w:rsid w:val="00FF62AD"/>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1E432"/>
  <w15:docId w15:val="{59155598-9EC7-4375-ABA1-B6F73891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D7"/>
    <w:pPr>
      <w:spacing w:line="240" w:lineRule="exact"/>
    </w:pPr>
    <w:rPr>
      <w:sz w:val="24"/>
    </w:rPr>
  </w:style>
  <w:style w:type="paragraph" w:styleId="Heading1">
    <w:name w:val="heading 1"/>
    <w:next w:val="BodyText"/>
    <w:link w:val="Heading1Char"/>
    <w:qFormat/>
    <w:rsid w:val="00DA18C7"/>
    <w:pPr>
      <w:keepNext/>
      <w:numPr>
        <w:numId w:val="1"/>
      </w:numPr>
      <w:spacing w:before="120" w:after="120" w:line="240" w:lineRule="exact"/>
      <w:jc w:val="center"/>
      <w:outlineLvl w:val="0"/>
    </w:pPr>
    <w:rPr>
      <w:b/>
      <w:kern w:val="28"/>
      <w:sz w:val="24"/>
    </w:rPr>
  </w:style>
  <w:style w:type="paragraph" w:styleId="Heading2">
    <w:name w:val="heading 2"/>
    <w:next w:val="BodyText"/>
    <w:link w:val="Heading2Char"/>
    <w:qFormat/>
    <w:rsid w:val="00DA18C7"/>
    <w:pPr>
      <w:keepNext/>
      <w:numPr>
        <w:ilvl w:val="1"/>
        <w:numId w:val="1"/>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DA18C7"/>
    <w:pPr>
      <w:numPr>
        <w:ilvl w:val="2"/>
      </w:numPr>
      <w:outlineLvl w:val="2"/>
    </w:pPr>
    <w:rPr>
      <w:caps w:val="0"/>
    </w:rPr>
  </w:style>
  <w:style w:type="paragraph" w:styleId="Heading4">
    <w:name w:val="heading 4"/>
    <w:basedOn w:val="Heading3"/>
    <w:next w:val="BodyText"/>
    <w:link w:val="Heading4Char"/>
    <w:qFormat/>
    <w:rsid w:val="00DA18C7"/>
    <w:pPr>
      <w:numPr>
        <w:ilvl w:val="3"/>
      </w:numPr>
      <w:outlineLvl w:val="3"/>
    </w:pPr>
  </w:style>
  <w:style w:type="paragraph" w:styleId="Heading5">
    <w:name w:val="heading 5"/>
    <w:basedOn w:val="Heading4"/>
    <w:next w:val="Normal"/>
    <w:link w:val="Heading5Char"/>
    <w:qFormat/>
    <w:rsid w:val="00DA18C7"/>
    <w:pPr>
      <w:numPr>
        <w:ilvl w:val="4"/>
      </w:numPr>
      <w:outlineLvl w:val="4"/>
    </w:pPr>
  </w:style>
  <w:style w:type="paragraph" w:styleId="Heading6">
    <w:name w:val="heading 6"/>
    <w:basedOn w:val="Heading5"/>
    <w:next w:val="Normal"/>
    <w:link w:val="Heading6Char"/>
    <w:qFormat/>
    <w:rsid w:val="00DA18C7"/>
    <w:pPr>
      <w:numPr>
        <w:ilvl w:val="5"/>
      </w:numPr>
      <w:outlineLvl w:val="5"/>
    </w:pPr>
  </w:style>
  <w:style w:type="paragraph" w:styleId="Heading7">
    <w:name w:val="heading 7"/>
    <w:basedOn w:val="Heading6"/>
    <w:next w:val="Normal"/>
    <w:link w:val="Heading7Char"/>
    <w:qFormat/>
    <w:rsid w:val="00DA18C7"/>
    <w:pPr>
      <w:numPr>
        <w:ilvl w:val="6"/>
      </w:numPr>
      <w:outlineLvl w:val="6"/>
    </w:pPr>
  </w:style>
  <w:style w:type="paragraph" w:styleId="Heading8">
    <w:name w:val="heading 8"/>
    <w:basedOn w:val="Heading7"/>
    <w:next w:val="Normal"/>
    <w:link w:val="Heading8Char"/>
    <w:qFormat/>
    <w:rsid w:val="00DA18C7"/>
    <w:pPr>
      <w:numPr>
        <w:ilvl w:val="7"/>
      </w:numPr>
      <w:outlineLvl w:val="7"/>
    </w:pPr>
  </w:style>
  <w:style w:type="paragraph" w:styleId="Heading9">
    <w:name w:val="heading 9"/>
    <w:basedOn w:val="Heading8"/>
    <w:next w:val="Normal"/>
    <w:link w:val="Heading9Char"/>
    <w:qFormat/>
    <w:rsid w:val="00DA18C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8C7"/>
    <w:pPr>
      <w:spacing w:before="120" w:after="120"/>
      <w:ind w:firstLine="720"/>
    </w:pPr>
  </w:style>
  <w:style w:type="paragraph" w:styleId="Footer">
    <w:name w:val="footer"/>
    <w:basedOn w:val="Normal"/>
    <w:link w:val="FooterChar"/>
    <w:uiPriority w:val="99"/>
    <w:rsid w:val="00DA18C7"/>
    <w:pPr>
      <w:tabs>
        <w:tab w:val="center" w:pos="4320"/>
        <w:tab w:val="right" w:pos="8640"/>
      </w:tabs>
    </w:pPr>
  </w:style>
  <w:style w:type="character" w:styleId="FootnoteReference">
    <w:name w:val="footnote reference"/>
    <w:semiHidden/>
    <w:rsid w:val="00DA18C7"/>
    <w:rPr>
      <w:rFonts w:ascii="Times New Roman" w:hAnsi="Times New Roman"/>
      <w:vertAlign w:val="superscript"/>
    </w:rPr>
  </w:style>
  <w:style w:type="paragraph" w:styleId="FootnoteText">
    <w:name w:val="footnote text"/>
    <w:basedOn w:val="Normal"/>
    <w:link w:val="FootnoteTextChar"/>
    <w:rsid w:val="00DA18C7"/>
    <w:rPr>
      <w:sz w:val="20"/>
    </w:rPr>
  </w:style>
  <w:style w:type="paragraph" w:styleId="Header">
    <w:name w:val="header"/>
    <w:basedOn w:val="Normal"/>
    <w:link w:val="HeaderChar"/>
    <w:uiPriority w:val="99"/>
    <w:rsid w:val="00DA18C7"/>
    <w:pPr>
      <w:tabs>
        <w:tab w:val="center" w:pos="4320"/>
        <w:tab w:val="right" w:pos="8640"/>
      </w:tabs>
      <w:spacing w:line="240" w:lineRule="atLeast"/>
    </w:pPr>
  </w:style>
  <w:style w:type="character" w:styleId="PageNumber">
    <w:name w:val="page number"/>
    <w:rsid w:val="00DA18C7"/>
    <w:rPr>
      <w:rFonts w:ascii="Times New Roman" w:hAnsi="Times New Roman"/>
      <w:sz w:val="24"/>
    </w:rPr>
  </w:style>
  <w:style w:type="paragraph" w:styleId="Quote">
    <w:name w:val="Quote"/>
    <w:basedOn w:val="Normal"/>
    <w:link w:val="QuoteChar"/>
    <w:qFormat/>
    <w:rsid w:val="00DA18C7"/>
    <w:pPr>
      <w:spacing w:before="120" w:after="120"/>
      <w:ind w:left="1080" w:right="720"/>
    </w:pPr>
  </w:style>
  <w:style w:type="paragraph" w:styleId="EnvelopeAddress">
    <w:name w:val="envelope address"/>
    <w:basedOn w:val="Normal"/>
    <w:semiHidden/>
    <w:rsid w:val="00DA18C7"/>
    <w:pPr>
      <w:framePr w:w="7920" w:h="1980" w:hRule="exact" w:hSpace="180" w:wrap="auto" w:hAnchor="page" w:xAlign="center" w:yAlign="bottom"/>
      <w:ind w:left="2880"/>
    </w:pPr>
    <w:rPr>
      <w:rFonts w:ascii="Century Gothic" w:hAnsi="Century Gothic"/>
    </w:rPr>
  </w:style>
  <w:style w:type="paragraph" w:customStyle="1" w:styleId="STRIPPINGTEXT">
    <w:name w:val="STRIPPING TEXT"/>
    <w:basedOn w:val="Normal"/>
    <w:next w:val="Normal"/>
    <w:rsid w:val="009243D5"/>
    <w:rPr>
      <w:rFonts w:ascii="Arial Rounded MT Bold" w:hAnsi="Arial Rounded MT Bold"/>
      <w:b/>
    </w:rPr>
  </w:style>
  <w:style w:type="paragraph" w:customStyle="1" w:styleId="Level1">
    <w:name w:val="Level 1"/>
    <w:basedOn w:val="Normal"/>
    <w:next w:val="Level2"/>
    <w:rsid w:val="00DA18C7"/>
    <w:pPr>
      <w:numPr>
        <w:numId w:val="4"/>
      </w:numPr>
      <w:tabs>
        <w:tab w:val="left" w:pos="1440"/>
        <w:tab w:val="left" w:pos="2160"/>
        <w:tab w:val="left" w:pos="2880"/>
        <w:tab w:val="left" w:pos="3600"/>
      </w:tabs>
      <w:spacing w:before="120" w:after="120"/>
    </w:pPr>
  </w:style>
  <w:style w:type="paragraph" w:customStyle="1" w:styleId="Level2">
    <w:name w:val="Level 2"/>
    <w:basedOn w:val="Level1"/>
    <w:rsid w:val="00DA18C7"/>
    <w:pPr>
      <w:numPr>
        <w:ilvl w:val="1"/>
      </w:numPr>
    </w:pPr>
  </w:style>
  <w:style w:type="paragraph" w:customStyle="1" w:styleId="Level3">
    <w:name w:val="Level 3"/>
    <w:basedOn w:val="Level2"/>
    <w:rsid w:val="00DA18C7"/>
    <w:pPr>
      <w:numPr>
        <w:ilvl w:val="2"/>
      </w:numPr>
      <w:tabs>
        <w:tab w:val="clear" w:pos="1440"/>
      </w:tabs>
    </w:pPr>
  </w:style>
  <w:style w:type="paragraph" w:customStyle="1" w:styleId="Level4">
    <w:name w:val="Level 4"/>
    <w:basedOn w:val="Level3"/>
    <w:rsid w:val="00DA18C7"/>
    <w:pPr>
      <w:numPr>
        <w:ilvl w:val="3"/>
      </w:numPr>
      <w:tabs>
        <w:tab w:val="clear" w:pos="2160"/>
      </w:tabs>
    </w:pPr>
  </w:style>
  <w:style w:type="paragraph" w:customStyle="1" w:styleId="Level5">
    <w:name w:val="Level 5"/>
    <w:basedOn w:val="Level4"/>
    <w:rsid w:val="00DA18C7"/>
    <w:pPr>
      <w:numPr>
        <w:ilvl w:val="4"/>
      </w:numPr>
      <w:tabs>
        <w:tab w:val="clear" w:pos="2880"/>
        <w:tab w:val="clear" w:pos="3600"/>
      </w:tabs>
    </w:pPr>
  </w:style>
  <w:style w:type="paragraph" w:styleId="TOC1">
    <w:name w:val="toc 1"/>
    <w:basedOn w:val="Normal"/>
    <w:next w:val="Normal"/>
    <w:uiPriority w:val="39"/>
    <w:rsid w:val="00DA18C7"/>
    <w:pPr>
      <w:numPr>
        <w:numId w:val="3"/>
      </w:numPr>
      <w:tabs>
        <w:tab w:val="left" w:leader="dot" w:pos="9360"/>
      </w:tabs>
      <w:spacing w:before="120" w:after="120" w:line="240" w:lineRule="auto"/>
    </w:pPr>
  </w:style>
  <w:style w:type="paragraph" w:customStyle="1" w:styleId="RecitalNumbering">
    <w:name w:val="Recital Numbering"/>
    <w:basedOn w:val="Normal"/>
    <w:rsid w:val="00DA18C7"/>
    <w:pPr>
      <w:numPr>
        <w:numId w:val="2"/>
      </w:numPr>
      <w:spacing w:before="120" w:after="120"/>
    </w:pPr>
  </w:style>
  <w:style w:type="paragraph" w:styleId="TOC2">
    <w:name w:val="toc 2"/>
    <w:basedOn w:val="TOC1"/>
    <w:next w:val="Normal"/>
    <w:rsid w:val="00DA18C7"/>
    <w:pPr>
      <w:numPr>
        <w:ilvl w:val="1"/>
      </w:numPr>
    </w:pPr>
  </w:style>
  <w:style w:type="paragraph" w:styleId="TOC3">
    <w:name w:val="toc 3"/>
    <w:basedOn w:val="TOC2"/>
    <w:next w:val="Normal"/>
    <w:rsid w:val="00DA18C7"/>
    <w:pPr>
      <w:numPr>
        <w:ilvl w:val="2"/>
      </w:numPr>
    </w:pPr>
  </w:style>
  <w:style w:type="paragraph" w:styleId="TOC4">
    <w:name w:val="toc 4"/>
    <w:basedOn w:val="TOC3"/>
    <w:next w:val="Normal"/>
    <w:rsid w:val="00DA18C7"/>
    <w:pPr>
      <w:numPr>
        <w:ilvl w:val="3"/>
      </w:numPr>
    </w:pPr>
  </w:style>
  <w:style w:type="paragraph" w:styleId="TOC5">
    <w:name w:val="toc 5"/>
    <w:basedOn w:val="TOC4"/>
    <w:next w:val="Normal"/>
    <w:rsid w:val="00DA18C7"/>
    <w:pPr>
      <w:numPr>
        <w:ilvl w:val="4"/>
      </w:numPr>
    </w:pPr>
  </w:style>
  <w:style w:type="character" w:styleId="Hyperlink">
    <w:name w:val="Hyperlink"/>
    <w:rsid w:val="00751822"/>
    <w:rPr>
      <w:color w:val="0000FF"/>
      <w:u w:val="single"/>
    </w:rPr>
  </w:style>
  <w:style w:type="paragraph" w:styleId="ListParagraph">
    <w:name w:val="List Paragraph"/>
    <w:basedOn w:val="Normal"/>
    <w:uiPriority w:val="34"/>
    <w:qFormat/>
    <w:rsid w:val="00DA18C7"/>
    <w:pPr>
      <w:ind w:left="720"/>
      <w:contextualSpacing/>
    </w:pPr>
  </w:style>
  <w:style w:type="paragraph" w:styleId="TOC6">
    <w:name w:val="toc 6"/>
    <w:basedOn w:val="Normal"/>
    <w:next w:val="Normal"/>
    <w:autoRedefine/>
    <w:semiHidden/>
    <w:rsid w:val="00DA18C7"/>
    <w:pPr>
      <w:spacing w:line="240" w:lineRule="auto"/>
    </w:pPr>
  </w:style>
  <w:style w:type="paragraph" w:styleId="TOC7">
    <w:name w:val="toc 7"/>
    <w:basedOn w:val="Normal"/>
    <w:next w:val="Normal"/>
    <w:autoRedefine/>
    <w:semiHidden/>
    <w:rsid w:val="00DA18C7"/>
    <w:pPr>
      <w:spacing w:line="240" w:lineRule="auto"/>
    </w:pPr>
  </w:style>
  <w:style w:type="paragraph" w:styleId="TOC8">
    <w:name w:val="toc 8"/>
    <w:basedOn w:val="Normal"/>
    <w:next w:val="Normal"/>
    <w:autoRedefine/>
    <w:semiHidden/>
    <w:rsid w:val="00DA18C7"/>
    <w:pPr>
      <w:spacing w:line="240" w:lineRule="auto"/>
    </w:pPr>
  </w:style>
  <w:style w:type="paragraph" w:styleId="TOC9">
    <w:name w:val="toc 9"/>
    <w:basedOn w:val="Normal"/>
    <w:next w:val="Normal"/>
    <w:autoRedefine/>
    <w:semiHidden/>
    <w:rsid w:val="00DA18C7"/>
    <w:pPr>
      <w:spacing w:line="240" w:lineRule="auto"/>
    </w:pPr>
  </w:style>
  <w:style w:type="paragraph" w:styleId="BalloonText">
    <w:name w:val="Balloon Text"/>
    <w:basedOn w:val="Normal"/>
    <w:link w:val="BalloonTextChar"/>
    <w:uiPriority w:val="99"/>
    <w:semiHidden/>
    <w:unhideWhenUsed/>
    <w:rsid w:val="001B65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65F7"/>
    <w:rPr>
      <w:rFonts w:ascii="Tahoma" w:hAnsi="Tahoma" w:cs="Tahoma"/>
      <w:sz w:val="16"/>
      <w:szCs w:val="16"/>
    </w:rPr>
  </w:style>
  <w:style w:type="character" w:styleId="HTMLCite">
    <w:name w:val="HTML Cite"/>
    <w:uiPriority w:val="99"/>
    <w:semiHidden/>
    <w:unhideWhenUsed/>
    <w:rsid w:val="00C03A9F"/>
    <w:rPr>
      <w:i/>
      <w:iCs/>
    </w:rPr>
  </w:style>
  <w:style w:type="character" w:styleId="FollowedHyperlink">
    <w:name w:val="FollowedHyperlink"/>
    <w:uiPriority w:val="99"/>
    <w:semiHidden/>
    <w:unhideWhenUsed/>
    <w:rsid w:val="00065B2A"/>
    <w:rPr>
      <w:color w:val="800080"/>
      <w:u w:val="single"/>
    </w:rPr>
  </w:style>
  <w:style w:type="character" w:customStyle="1" w:styleId="BodyTextChar">
    <w:name w:val="Body Text Char"/>
    <w:link w:val="BodyText"/>
    <w:rsid w:val="00410B4E"/>
    <w:rPr>
      <w:sz w:val="24"/>
    </w:rPr>
  </w:style>
  <w:style w:type="paragraph" w:customStyle="1" w:styleId="Default">
    <w:name w:val="Default"/>
    <w:rsid w:val="00392E73"/>
    <w:pPr>
      <w:autoSpaceDE w:val="0"/>
      <w:autoSpaceDN w:val="0"/>
      <w:adjustRightInd w:val="0"/>
    </w:pPr>
    <w:rPr>
      <w:color w:val="000000"/>
      <w:sz w:val="24"/>
      <w:szCs w:val="24"/>
    </w:rPr>
  </w:style>
  <w:style w:type="character" w:styleId="CommentReference">
    <w:name w:val="annotation reference"/>
    <w:uiPriority w:val="99"/>
    <w:unhideWhenUsed/>
    <w:rsid w:val="00392E73"/>
    <w:rPr>
      <w:sz w:val="16"/>
      <w:szCs w:val="16"/>
    </w:rPr>
  </w:style>
  <w:style w:type="paragraph" w:styleId="CommentText">
    <w:name w:val="annotation text"/>
    <w:basedOn w:val="Normal"/>
    <w:link w:val="CommentTextChar"/>
    <w:uiPriority w:val="99"/>
    <w:unhideWhenUsed/>
    <w:rsid w:val="00392E73"/>
    <w:rPr>
      <w:sz w:val="20"/>
    </w:rPr>
  </w:style>
  <w:style w:type="character" w:customStyle="1" w:styleId="CommentTextChar">
    <w:name w:val="Comment Text Char"/>
    <w:basedOn w:val="DefaultParagraphFont"/>
    <w:link w:val="CommentText"/>
    <w:uiPriority w:val="99"/>
    <w:rsid w:val="00392E73"/>
  </w:style>
  <w:style w:type="paragraph" w:styleId="CommentSubject">
    <w:name w:val="annotation subject"/>
    <w:basedOn w:val="CommentText"/>
    <w:next w:val="CommentText"/>
    <w:link w:val="CommentSubjectChar"/>
    <w:uiPriority w:val="99"/>
    <w:semiHidden/>
    <w:unhideWhenUsed/>
    <w:rsid w:val="00392E73"/>
    <w:rPr>
      <w:b/>
      <w:bCs/>
    </w:rPr>
  </w:style>
  <w:style w:type="character" w:customStyle="1" w:styleId="CommentSubjectChar">
    <w:name w:val="Comment Subject Char"/>
    <w:link w:val="CommentSubject"/>
    <w:uiPriority w:val="99"/>
    <w:semiHidden/>
    <w:rsid w:val="00392E73"/>
    <w:rPr>
      <w:b/>
      <w:bCs/>
    </w:rPr>
  </w:style>
  <w:style w:type="table" w:styleId="TableGrid">
    <w:name w:val="Table Grid"/>
    <w:basedOn w:val="TableNormal"/>
    <w:uiPriority w:val="59"/>
    <w:rsid w:val="00B8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24D"/>
    <w:rPr>
      <w:sz w:val="24"/>
    </w:rPr>
  </w:style>
  <w:style w:type="paragraph" w:customStyle="1" w:styleId="Level6">
    <w:name w:val="Level 6"/>
    <w:basedOn w:val="Level5"/>
    <w:rsid w:val="006B5A48"/>
    <w:pPr>
      <w:numPr>
        <w:ilvl w:val="0"/>
        <w:numId w:val="0"/>
      </w:numPr>
      <w:tabs>
        <w:tab w:val="left" w:pos="720"/>
        <w:tab w:val="num" w:pos="2880"/>
        <w:tab w:val="left" w:pos="3600"/>
      </w:tabs>
      <w:ind w:left="2880" w:hanging="720"/>
    </w:pPr>
  </w:style>
  <w:style w:type="paragraph" w:styleId="NormalWeb">
    <w:name w:val="Normal (Web)"/>
    <w:basedOn w:val="Normal"/>
    <w:uiPriority w:val="99"/>
    <w:unhideWhenUsed/>
    <w:rsid w:val="009D0825"/>
    <w:pPr>
      <w:spacing w:before="100" w:beforeAutospacing="1" w:after="100" w:afterAutospacing="1" w:line="240" w:lineRule="auto"/>
    </w:pPr>
    <w:rPr>
      <w:szCs w:val="24"/>
    </w:rPr>
  </w:style>
  <w:style w:type="character" w:customStyle="1" w:styleId="apple-converted-space">
    <w:name w:val="apple-converted-space"/>
    <w:rsid w:val="009D0825"/>
  </w:style>
  <w:style w:type="character" w:styleId="Emphasis">
    <w:name w:val="Emphasis"/>
    <w:uiPriority w:val="20"/>
    <w:qFormat/>
    <w:rsid w:val="009D0825"/>
    <w:rPr>
      <w:i/>
      <w:iCs/>
    </w:rPr>
  </w:style>
  <w:style w:type="character" w:styleId="Strong">
    <w:name w:val="Strong"/>
    <w:uiPriority w:val="22"/>
    <w:qFormat/>
    <w:rsid w:val="009D0825"/>
    <w:rPr>
      <w:b/>
      <w:bCs/>
    </w:rPr>
  </w:style>
  <w:style w:type="numbering" w:customStyle="1" w:styleId="NoList1">
    <w:name w:val="No List1"/>
    <w:next w:val="NoList"/>
    <w:uiPriority w:val="99"/>
    <w:semiHidden/>
    <w:unhideWhenUsed/>
    <w:rsid w:val="00E56F87"/>
  </w:style>
  <w:style w:type="character" w:customStyle="1" w:styleId="FooterChar">
    <w:name w:val="Footer Char"/>
    <w:link w:val="Footer"/>
    <w:uiPriority w:val="99"/>
    <w:rsid w:val="00E56F87"/>
    <w:rPr>
      <w:sz w:val="24"/>
    </w:rPr>
  </w:style>
  <w:style w:type="character" w:customStyle="1" w:styleId="FootnoteTextChar">
    <w:name w:val="Footnote Text Char"/>
    <w:link w:val="FootnoteText"/>
    <w:rsid w:val="00E56F87"/>
  </w:style>
  <w:style w:type="character" w:customStyle="1" w:styleId="Heading1Char">
    <w:name w:val="Heading 1 Char"/>
    <w:link w:val="Heading1"/>
    <w:rsid w:val="00E56F87"/>
    <w:rPr>
      <w:b/>
      <w:kern w:val="28"/>
      <w:sz w:val="24"/>
    </w:rPr>
  </w:style>
  <w:style w:type="character" w:customStyle="1" w:styleId="Heading2Char">
    <w:name w:val="Heading 2 Char"/>
    <w:link w:val="Heading2"/>
    <w:rsid w:val="00E56F87"/>
    <w:rPr>
      <w:b/>
      <w:caps/>
      <w:sz w:val="24"/>
    </w:rPr>
  </w:style>
  <w:style w:type="character" w:customStyle="1" w:styleId="Heading3Char">
    <w:name w:val="Heading 3 Char"/>
    <w:link w:val="Heading3"/>
    <w:rsid w:val="00E56F87"/>
    <w:rPr>
      <w:b/>
      <w:sz w:val="24"/>
    </w:rPr>
  </w:style>
  <w:style w:type="character" w:customStyle="1" w:styleId="Heading4Char">
    <w:name w:val="Heading 4 Char"/>
    <w:link w:val="Heading4"/>
    <w:rsid w:val="00E56F87"/>
    <w:rPr>
      <w:b/>
      <w:sz w:val="24"/>
    </w:rPr>
  </w:style>
  <w:style w:type="character" w:customStyle="1" w:styleId="Heading5Char">
    <w:name w:val="Heading 5 Char"/>
    <w:link w:val="Heading5"/>
    <w:rsid w:val="00E56F87"/>
    <w:rPr>
      <w:b/>
      <w:sz w:val="24"/>
    </w:rPr>
  </w:style>
  <w:style w:type="character" w:customStyle="1" w:styleId="Heading6Char">
    <w:name w:val="Heading 6 Char"/>
    <w:link w:val="Heading6"/>
    <w:rsid w:val="00E56F87"/>
    <w:rPr>
      <w:b/>
      <w:sz w:val="24"/>
    </w:rPr>
  </w:style>
  <w:style w:type="character" w:customStyle="1" w:styleId="Heading7Char">
    <w:name w:val="Heading 7 Char"/>
    <w:link w:val="Heading7"/>
    <w:rsid w:val="00E56F87"/>
    <w:rPr>
      <w:b/>
      <w:sz w:val="24"/>
    </w:rPr>
  </w:style>
  <w:style w:type="character" w:customStyle="1" w:styleId="Heading8Char">
    <w:name w:val="Heading 8 Char"/>
    <w:link w:val="Heading8"/>
    <w:rsid w:val="00E56F87"/>
    <w:rPr>
      <w:b/>
      <w:sz w:val="24"/>
    </w:rPr>
  </w:style>
  <w:style w:type="character" w:customStyle="1" w:styleId="Heading9Char">
    <w:name w:val="Heading 9 Char"/>
    <w:link w:val="Heading9"/>
    <w:rsid w:val="00E56F87"/>
    <w:rPr>
      <w:b/>
      <w:sz w:val="24"/>
    </w:rPr>
  </w:style>
  <w:style w:type="character" w:customStyle="1" w:styleId="QuoteChar">
    <w:name w:val="Quote Char"/>
    <w:link w:val="Quote"/>
    <w:rsid w:val="00E56F87"/>
    <w:rPr>
      <w:sz w:val="24"/>
    </w:rPr>
  </w:style>
  <w:style w:type="paragraph" w:styleId="PlainText">
    <w:name w:val="Plain Text"/>
    <w:basedOn w:val="Normal"/>
    <w:link w:val="PlainTextChar"/>
    <w:rsid w:val="00E56F87"/>
    <w:pPr>
      <w:spacing w:line="240" w:lineRule="auto"/>
    </w:pPr>
    <w:rPr>
      <w:rFonts w:ascii="Courier New" w:hAnsi="Courier New" w:cs="Courier New"/>
      <w:sz w:val="20"/>
    </w:rPr>
  </w:style>
  <w:style w:type="character" w:customStyle="1" w:styleId="PlainTextChar">
    <w:name w:val="Plain Text Char"/>
    <w:link w:val="PlainText"/>
    <w:rsid w:val="00E56F87"/>
    <w:rPr>
      <w:rFonts w:ascii="Courier New" w:hAnsi="Courier New" w:cs="Courier New"/>
    </w:rPr>
  </w:style>
  <w:style w:type="table" w:customStyle="1" w:styleId="TableGrid1">
    <w:name w:val="Table Grid1"/>
    <w:basedOn w:val="TableNormal"/>
    <w:next w:val="TableGrid"/>
    <w:rsid w:val="00E56F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0">
    <w:name w:val="level 0"/>
    <w:basedOn w:val="Normal"/>
    <w:uiPriority w:val="14"/>
    <w:rsid w:val="00E56F87"/>
    <w:pPr>
      <w:spacing w:line="276" w:lineRule="auto"/>
      <w:ind w:firstLine="720"/>
    </w:pPr>
  </w:style>
  <w:style w:type="paragraph" w:customStyle="1" w:styleId="NrmlPlus">
    <w:name w:val="NrmlPlus"/>
    <w:basedOn w:val="Normal"/>
    <w:uiPriority w:val="14"/>
    <w:rsid w:val="00E56F87"/>
    <w:pPr>
      <w:spacing w:line="276" w:lineRule="auto"/>
    </w:pPr>
  </w:style>
  <w:style w:type="paragraph" w:styleId="Revision">
    <w:name w:val="Revision"/>
    <w:hidden/>
    <w:uiPriority w:val="99"/>
    <w:semiHidden/>
    <w:rsid w:val="00E56F87"/>
    <w:rPr>
      <w:sz w:val="24"/>
    </w:rPr>
  </w:style>
  <w:style w:type="paragraph" w:styleId="NoSpacing">
    <w:name w:val="No Spacing"/>
    <w:uiPriority w:val="1"/>
    <w:qFormat/>
    <w:rsid w:val="00EF33B9"/>
    <w:rPr>
      <w:rFonts w:ascii="Calibri" w:eastAsia="Calibri" w:hAnsi="Calibri"/>
      <w:sz w:val="22"/>
      <w:szCs w:val="22"/>
    </w:rPr>
  </w:style>
  <w:style w:type="character" w:styleId="UnresolvedMention">
    <w:name w:val="Unresolved Mention"/>
    <w:basedOn w:val="DefaultParagraphFont"/>
    <w:uiPriority w:val="99"/>
    <w:semiHidden/>
    <w:unhideWhenUsed/>
    <w:rsid w:val="00473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8052">
      <w:bodyDiv w:val="1"/>
      <w:marLeft w:val="0"/>
      <w:marRight w:val="0"/>
      <w:marTop w:val="0"/>
      <w:marBottom w:val="0"/>
      <w:divBdr>
        <w:top w:val="none" w:sz="0" w:space="0" w:color="auto"/>
        <w:left w:val="none" w:sz="0" w:space="0" w:color="auto"/>
        <w:bottom w:val="none" w:sz="0" w:space="0" w:color="auto"/>
        <w:right w:val="none" w:sz="0" w:space="0" w:color="auto"/>
      </w:divBdr>
    </w:div>
    <w:div w:id="882866875">
      <w:bodyDiv w:val="1"/>
      <w:marLeft w:val="0"/>
      <w:marRight w:val="0"/>
      <w:marTop w:val="0"/>
      <w:marBottom w:val="0"/>
      <w:divBdr>
        <w:top w:val="none" w:sz="0" w:space="0" w:color="auto"/>
        <w:left w:val="none" w:sz="0" w:space="0" w:color="auto"/>
        <w:bottom w:val="none" w:sz="0" w:space="0" w:color="auto"/>
        <w:right w:val="none" w:sz="0" w:space="0" w:color="auto"/>
      </w:divBdr>
      <w:divsChild>
        <w:div w:id="34234756">
          <w:marLeft w:val="0"/>
          <w:marRight w:val="0"/>
          <w:marTop w:val="0"/>
          <w:marBottom w:val="0"/>
          <w:divBdr>
            <w:top w:val="none" w:sz="0" w:space="0" w:color="auto"/>
            <w:left w:val="none" w:sz="0" w:space="0" w:color="auto"/>
            <w:bottom w:val="none" w:sz="0" w:space="0" w:color="auto"/>
            <w:right w:val="none" w:sz="0" w:space="0" w:color="auto"/>
          </w:divBdr>
          <w:divsChild>
            <w:div w:id="11055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6107">
      <w:bodyDiv w:val="1"/>
      <w:marLeft w:val="0"/>
      <w:marRight w:val="0"/>
      <w:marTop w:val="0"/>
      <w:marBottom w:val="0"/>
      <w:divBdr>
        <w:top w:val="none" w:sz="0" w:space="0" w:color="auto"/>
        <w:left w:val="none" w:sz="0" w:space="0" w:color="auto"/>
        <w:bottom w:val="none" w:sz="0" w:space="0" w:color="auto"/>
        <w:right w:val="none" w:sz="0" w:space="0" w:color="auto"/>
      </w:divBdr>
    </w:div>
    <w:div w:id="15599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ie.udom@sfport.com" TargetMode="External"/><Relationship Id="rId18" Type="http://schemas.openxmlformats.org/officeDocument/2006/relationships/hyperlink" Target="http://www.sfgov.org/olse/h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citypartner.sfgov.org/pages/index.aspx" TargetMode="External"/><Relationship Id="rId17" Type="http://schemas.openxmlformats.org/officeDocument/2006/relationships/hyperlink" Target="http://sfgov.org/olse/minimum-compensation-ordinance-mco" TargetMode="External"/><Relationship Id="rId2" Type="http://schemas.openxmlformats.org/officeDocument/2006/relationships/numbering" Target="numbering.xml"/><Relationship Id="rId16" Type="http://schemas.openxmlformats.org/officeDocument/2006/relationships/hyperlink" Target="http://sfgov.org/cmd/12b-equal-benefits-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port.com/rfps-rfqs" TargetMode="External"/><Relationship Id="rId5" Type="http://schemas.openxmlformats.org/officeDocument/2006/relationships/webSettings" Target="webSettings.xml"/><Relationship Id="rId15" Type="http://schemas.openxmlformats.org/officeDocument/2006/relationships/hyperlink" Target="http://www.sfgsa.org/index.aspx?page=613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bie.udom@sf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43608-6757-438B-A143-558C2C49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9159</Words>
  <Characters>52210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Uses 1, 1.1, (a), (i), (1) numbering scheme for leases/agreements</vt:lpstr>
    </vt:vector>
  </TitlesOfParts>
  <Company>City Attorney's Office</Company>
  <LinksUpToDate>false</LinksUpToDate>
  <CharactersWithSpaces>61247</CharactersWithSpaces>
  <SharedDoc>false</SharedDoc>
  <HLinks>
    <vt:vector size="66" baseType="variant">
      <vt:variant>
        <vt:i4>720997</vt:i4>
      </vt:variant>
      <vt:variant>
        <vt:i4>36</vt:i4>
      </vt:variant>
      <vt:variant>
        <vt:i4>0</vt:i4>
      </vt:variant>
      <vt:variant>
        <vt:i4>5</vt:i4>
      </vt:variant>
      <vt:variant>
        <vt:lpwstr>mailto:Albie.udom@sfgov.org</vt:lpwstr>
      </vt:variant>
      <vt:variant>
        <vt:lpwstr/>
      </vt:variant>
      <vt:variant>
        <vt:i4>8257578</vt:i4>
      </vt:variant>
      <vt:variant>
        <vt:i4>33</vt:i4>
      </vt:variant>
      <vt:variant>
        <vt:i4>0</vt:i4>
      </vt:variant>
      <vt:variant>
        <vt:i4>5</vt:i4>
      </vt:variant>
      <vt:variant>
        <vt:lpwstr>http://www.sfgov.org/olse/hcao</vt:lpwstr>
      </vt:variant>
      <vt:variant>
        <vt:lpwstr/>
      </vt:variant>
      <vt:variant>
        <vt:i4>5308416</vt:i4>
      </vt:variant>
      <vt:variant>
        <vt:i4>30</vt:i4>
      </vt:variant>
      <vt:variant>
        <vt:i4>0</vt:i4>
      </vt:variant>
      <vt:variant>
        <vt:i4>5</vt:i4>
      </vt:variant>
      <vt:variant>
        <vt:lpwstr>http://sfgov.org/olse/minimum-compensation-ordinance-mco</vt:lpwstr>
      </vt:variant>
      <vt:variant>
        <vt:lpwstr/>
      </vt:variant>
      <vt:variant>
        <vt:i4>3014756</vt:i4>
      </vt:variant>
      <vt:variant>
        <vt:i4>27</vt:i4>
      </vt:variant>
      <vt:variant>
        <vt:i4>0</vt:i4>
      </vt:variant>
      <vt:variant>
        <vt:i4>5</vt:i4>
      </vt:variant>
      <vt:variant>
        <vt:lpwstr>http://sfgov.org/cmd/12b-equal-benefits-program</vt:lpwstr>
      </vt:variant>
      <vt:variant>
        <vt:lpwstr/>
      </vt:variant>
      <vt:variant>
        <vt:i4>786435</vt:i4>
      </vt:variant>
      <vt:variant>
        <vt:i4>24</vt:i4>
      </vt:variant>
      <vt:variant>
        <vt:i4>0</vt:i4>
      </vt:variant>
      <vt:variant>
        <vt:i4>5</vt:i4>
      </vt:variant>
      <vt:variant>
        <vt:lpwstr>http://www.sfgsa.org/index.aspx?page=6135</vt:lpwstr>
      </vt:variant>
      <vt:variant>
        <vt:lpwstr/>
      </vt:variant>
      <vt:variant>
        <vt:i4>2949208</vt:i4>
      </vt:variant>
      <vt:variant>
        <vt:i4>21</vt:i4>
      </vt:variant>
      <vt:variant>
        <vt:i4>0</vt:i4>
      </vt:variant>
      <vt:variant>
        <vt:i4>5</vt:i4>
      </vt:variant>
      <vt:variant>
        <vt:lpwstr>mailto:Albie.udom@sfport.com</vt:lpwstr>
      </vt:variant>
      <vt:variant>
        <vt:lpwstr/>
      </vt:variant>
      <vt:variant>
        <vt:i4>2949208</vt:i4>
      </vt:variant>
      <vt:variant>
        <vt:i4>18</vt:i4>
      </vt:variant>
      <vt:variant>
        <vt:i4>0</vt:i4>
      </vt:variant>
      <vt:variant>
        <vt:i4>5</vt:i4>
      </vt:variant>
      <vt:variant>
        <vt:lpwstr>mailto:Albie.udom@sfport.com</vt:lpwstr>
      </vt:variant>
      <vt:variant>
        <vt:lpwstr/>
      </vt:variant>
      <vt:variant>
        <vt:i4>3735674</vt:i4>
      </vt:variant>
      <vt:variant>
        <vt:i4>15</vt:i4>
      </vt:variant>
      <vt:variant>
        <vt:i4>0</vt:i4>
      </vt:variant>
      <vt:variant>
        <vt:i4>5</vt:i4>
      </vt:variant>
      <vt:variant>
        <vt:lpwstr>https://sfsupplierportal.sfgov.org/psp/supplier/SUPPLIER/ERP/h/?tab=DEFAULT</vt:lpwstr>
      </vt:variant>
      <vt:variant>
        <vt:lpwstr/>
      </vt:variant>
      <vt:variant>
        <vt:i4>3080290</vt:i4>
      </vt:variant>
      <vt:variant>
        <vt:i4>12</vt:i4>
      </vt:variant>
      <vt:variant>
        <vt:i4>0</vt:i4>
      </vt:variant>
      <vt:variant>
        <vt:i4>5</vt:i4>
      </vt:variant>
      <vt:variant>
        <vt:lpwstr>http://www.tsa.gov/</vt:lpwstr>
      </vt:variant>
      <vt:variant>
        <vt:lpwstr/>
      </vt:variant>
      <vt:variant>
        <vt:i4>3735674</vt:i4>
      </vt:variant>
      <vt:variant>
        <vt:i4>9</vt:i4>
      </vt:variant>
      <vt:variant>
        <vt:i4>0</vt:i4>
      </vt:variant>
      <vt:variant>
        <vt:i4>5</vt:i4>
      </vt:variant>
      <vt:variant>
        <vt:lpwstr>https://sfsupplierportal.sfgov.org/psp/supplier/SUPPLIER/ERP/h/?tab=DEFAULT</vt:lpwstr>
      </vt:variant>
      <vt:variant>
        <vt:lpwstr/>
      </vt:variant>
      <vt:variant>
        <vt:i4>3735674</vt:i4>
      </vt:variant>
      <vt:variant>
        <vt:i4>6</vt:i4>
      </vt:variant>
      <vt:variant>
        <vt:i4>0</vt:i4>
      </vt:variant>
      <vt:variant>
        <vt:i4>5</vt:i4>
      </vt:variant>
      <vt:variant>
        <vt:lpwstr>https://sfsupplierportal.sfgov.org/psp/supplier/SUPPLIER/ERP/h/?tab=DEFAULT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1, 1.1, (a), (i), (1) numbering scheme for leases/agreements</dc:title>
  <dc:creator>Amelia Wong</dc:creator>
  <cp:lastModifiedBy>Udom, Albie (PRT)</cp:lastModifiedBy>
  <cp:revision>117</cp:revision>
  <cp:lastPrinted>2019-05-28T17:14:00Z</cp:lastPrinted>
  <dcterms:created xsi:type="dcterms:W3CDTF">2019-05-28T16:08:00Z</dcterms:created>
  <dcterms:modified xsi:type="dcterms:W3CDTF">2019-05-29T21:57:00Z</dcterms:modified>
</cp:coreProperties>
</file>